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5D7" w:rsidRPr="003C616C" w:rsidRDefault="000F75D7" w:rsidP="003C616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</w:rPr>
      </w:pPr>
      <w:r w:rsidRPr="003C616C">
        <w:rPr>
          <w:rFonts w:ascii="Times New Roman" w:hAnsi="Times New Roman" w:cs="Times New Roman"/>
          <w:b/>
          <w:bCs/>
        </w:rPr>
        <w:t>МЕЖДУНАРОДНЫЕ СТАНДАРТЫ БУХУЧЕТА: ЧТО ЭТО И КОМУ ОНИ НУЖНЫ</w:t>
      </w:r>
    </w:p>
    <w:p w:rsidR="000F75D7" w:rsidRPr="000F75D7" w:rsidRDefault="000F75D7" w:rsidP="000F75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u w:val="single"/>
          <w:lang w:val="uk-UA"/>
        </w:rPr>
      </w:pPr>
      <w:r w:rsidRPr="000F75D7">
        <w:rPr>
          <w:rFonts w:ascii="Times New Roman" w:hAnsi="Times New Roman" w:cs="Times New Roman"/>
          <w:b/>
          <w:u w:val="single"/>
          <w:lang w:val="uk-UA"/>
        </w:rPr>
        <w:t>До 01.01.2012г.</w:t>
      </w:r>
    </w:p>
    <w:p w:rsidR="000F75D7" w:rsidRPr="003C616C" w:rsidRDefault="000F75D7" w:rsidP="000F75D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3C616C">
        <w:rPr>
          <w:rFonts w:ascii="Times New Roman" w:hAnsi="Times New Roman" w:cs="Times New Roman"/>
          <w:i/>
        </w:rPr>
        <w:t>Закон Украины «О бухгалтерском учете и финансовой отчетности в Украине» №996</w:t>
      </w:r>
    </w:p>
    <w:p w:rsidR="000F75D7" w:rsidRPr="000F75D7" w:rsidRDefault="000F75D7" w:rsidP="000F75D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lang w:val="uk-UA"/>
        </w:rPr>
      </w:pPr>
      <w:r w:rsidRPr="003C616C">
        <w:rPr>
          <w:rFonts w:ascii="Times New Roman" w:hAnsi="Times New Roman" w:cs="Times New Roman"/>
          <w:i/>
        </w:rPr>
        <w:t>Статья</w:t>
      </w:r>
      <w:r w:rsidRPr="000F75D7">
        <w:rPr>
          <w:rFonts w:ascii="Times New Roman" w:hAnsi="Times New Roman" w:cs="Times New Roman"/>
          <w:i/>
          <w:lang w:val="uk-UA"/>
        </w:rPr>
        <w:t xml:space="preserve"> 8. Організація бухгалтерського обліку на підприємстві</w:t>
      </w:r>
    </w:p>
    <w:p w:rsidR="000F75D7" w:rsidRPr="000F75D7" w:rsidRDefault="000F75D7" w:rsidP="000F75D7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uk-UA"/>
        </w:rPr>
      </w:pPr>
      <w:r w:rsidRPr="000F75D7">
        <w:rPr>
          <w:rFonts w:ascii="Times New Roman" w:hAnsi="Times New Roman" w:cs="Times New Roman"/>
          <w:lang w:val="uk-UA"/>
        </w:rPr>
        <w:t xml:space="preserve">5. </w:t>
      </w:r>
      <w:r w:rsidRPr="000F75D7">
        <w:rPr>
          <w:rFonts w:ascii="Times New Roman" w:hAnsi="Times New Roman" w:cs="Times New Roman"/>
          <w:b/>
          <w:lang w:val="uk-UA"/>
        </w:rPr>
        <w:t>Підприємство</w:t>
      </w:r>
      <w:r w:rsidRPr="000F75D7">
        <w:rPr>
          <w:rFonts w:ascii="Times New Roman" w:hAnsi="Times New Roman" w:cs="Times New Roman"/>
          <w:lang w:val="uk-UA"/>
        </w:rPr>
        <w:t xml:space="preserve"> самостійно:</w:t>
      </w:r>
    </w:p>
    <w:p w:rsidR="000F75D7" w:rsidRPr="000F75D7" w:rsidRDefault="000F75D7" w:rsidP="000F75D7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uk-UA"/>
        </w:rPr>
      </w:pPr>
      <w:r w:rsidRPr="000F75D7">
        <w:rPr>
          <w:rFonts w:ascii="Times New Roman" w:hAnsi="Times New Roman" w:cs="Times New Roman"/>
          <w:u w:val="single"/>
          <w:lang w:val="uk-UA"/>
        </w:rPr>
        <w:t>визначає доцільність застосування міжнародних стандартів</w:t>
      </w:r>
      <w:r w:rsidRPr="000F75D7">
        <w:rPr>
          <w:rFonts w:ascii="Times New Roman" w:hAnsi="Times New Roman" w:cs="Times New Roman"/>
          <w:lang w:val="uk-UA"/>
        </w:rPr>
        <w:t xml:space="preserve"> (</w:t>
      </w:r>
      <w:r w:rsidRPr="000F75D7">
        <w:rPr>
          <w:rFonts w:ascii="Times New Roman" w:hAnsi="Times New Roman" w:cs="Times New Roman"/>
          <w:i/>
          <w:u w:val="single"/>
          <w:lang w:val="uk-UA"/>
        </w:rPr>
        <w:t>крім</w:t>
      </w:r>
      <w:r w:rsidRPr="000F75D7">
        <w:rPr>
          <w:rFonts w:ascii="Times New Roman" w:hAnsi="Times New Roman" w:cs="Times New Roman"/>
          <w:lang w:val="uk-UA"/>
        </w:rPr>
        <w:t xml:space="preserve"> випадків, коли </w:t>
      </w:r>
      <w:r w:rsidRPr="000F75D7">
        <w:rPr>
          <w:rFonts w:ascii="Times New Roman" w:hAnsi="Times New Roman" w:cs="Times New Roman"/>
          <w:b/>
          <w:i/>
          <w:lang w:val="uk-UA"/>
        </w:rPr>
        <w:t>обов'язковість застосування міжнародних стандартів визначена законодавством</w:t>
      </w:r>
      <w:r w:rsidRPr="000F75D7">
        <w:rPr>
          <w:rFonts w:ascii="Times New Roman" w:hAnsi="Times New Roman" w:cs="Times New Roman"/>
          <w:lang w:val="uk-UA"/>
        </w:rPr>
        <w:t>).</w:t>
      </w:r>
    </w:p>
    <w:tbl>
      <w:tblPr>
        <w:tblStyle w:val="a3"/>
        <w:tblW w:w="0" w:type="auto"/>
        <w:tblLook w:val="01E0"/>
      </w:tblPr>
      <w:tblGrid>
        <w:gridCol w:w="4788"/>
        <w:gridCol w:w="4680"/>
      </w:tblGrid>
      <w:tr w:rsidR="000F75D7" w:rsidRPr="000F75D7" w:rsidTr="000F75D7">
        <w:tc>
          <w:tcPr>
            <w:tcW w:w="4788" w:type="dxa"/>
            <w:vAlign w:val="center"/>
          </w:tcPr>
          <w:p w:rsidR="000F75D7" w:rsidRPr="000F75D7" w:rsidRDefault="000F75D7" w:rsidP="000F75D7">
            <w:pPr>
              <w:ind w:firstLine="709"/>
              <w:jc w:val="center"/>
              <w:rPr>
                <w:rFonts w:ascii="Times New Roman" w:hAnsi="Times New Roman" w:cs="Times New Roman"/>
                <w:b/>
              </w:rPr>
            </w:pPr>
            <w:r w:rsidRPr="000F75D7">
              <w:rPr>
                <w:rFonts w:ascii="Times New Roman" w:hAnsi="Times New Roman" w:cs="Times New Roman"/>
                <w:b/>
              </w:rPr>
              <w:t>МСФО</w:t>
            </w:r>
          </w:p>
        </w:tc>
        <w:tc>
          <w:tcPr>
            <w:tcW w:w="4680" w:type="dxa"/>
            <w:vAlign w:val="center"/>
          </w:tcPr>
          <w:p w:rsidR="000F75D7" w:rsidRPr="000F75D7" w:rsidRDefault="000F75D7" w:rsidP="000F75D7">
            <w:pPr>
              <w:ind w:firstLine="709"/>
              <w:jc w:val="center"/>
              <w:rPr>
                <w:rFonts w:ascii="Times New Roman" w:hAnsi="Times New Roman" w:cs="Times New Roman"/>
                <w:b/>
              </w:rPr>
            </w:pPr>
            <w:r w:rsidRPr="000F75D7">
              <w:rPr>
                <w:rFonts w:ascii="Times New Roman" w:hAnsi="Times New Roman" w:cs="Times New Roman"/>
                <w:b/>
              </w:rPr>
              <w:t>ПСБУ</w:t>
            </w:r>
          </w:p>
        </w:tc>
      </w:tr>
      <w:tr w:rsidR="000F75D7" w:rsidRPr="000F75D7" w:rsidTr="0038772C">
        <w:tc>
          <w:tcPr>
            <w:tcW w:w="4788" w:type="dxa"/>
          </w:tcPr>
          <w:p w:rsidR="000F75D7" w:rsidRPr="000F75D7" w:rsidRDefault="000F75D7" w:rsidP="000F75D7">
            <w:pPr>
              <w:ind w:firstLine="7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hAnsi="Times New Roman" w:cs="Times New Roman"/>
                <w:b/>
                <w:lang w:val="uk-UA"/>
              </w:rPr>
              <w:t>міжнародні стандарти фінансової звітності</w:t>
            </w:r>
            <w:r w:rsidRPr="000F75D7">
              <w:rPr>
                <w:rFonts w:ascii="Times New Roman" w:hAnsi="Times New Roman" w:cs="Times New Roman"/>
                <w:lang w:val="uk-UA"/>
              </w:rPr>
              <w:t xml:space="preserve"> (далі - міжнародні стандарти) - прийняті Радою з міжнародних стандартів бухгалтерського обліку документи, якими визначено порядок складання фінансової звітності</w:t>
            </w:r>
          </w:p>
        </w:tc>
        <w:tc>
          <w:tcPr>
            <w:tcW w:w="4680" w:type="dxa"/>
          </w:tcPr>
          <w:p w:rsidR="000F75D7" w:rsidRPr="000F75D7" w:rsidRDefault="000F75D7" w:rsidP="000F75D7">
            <w:pPr>
              <w:ind w:firstLine="709"/>
              <w:jc w:val="both"/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hAnsi="Times New Roman" w:cs="Times New Roman"/>
                <w:b/>
                <w:lang w:val="uk-UA"/>
              </w:rPr>
              <w:t>національне положення (стандарт) бухгалтерського обліку</w:t>
            </w:r>
            <w:r w:rsidRPr="000F75D7">
              <w:rPr>
                <w:rFonts w:ascii="Times New Roman" w:hAnsi="Times New Roman" w:cs="Times New Roman"/>
                <w:lang w:val="uk-UA"/>
              </w:rPr>
              <w:t xml:space="preserve"> - нормативно-правовий акт, </w:t>
            </w:r>
            <w:r w:rsidRPr="000F75D7">
              <w:rPr>
                <w:rFonts w:ascii="Times New Roman" w:hAnsi="Times New Roman" w:cs="Times New Roman"/>
                <w:u w:val="single"/>
                <w:lang w:val="uk-UA"/>
              </w:rPr>
              <w:t>затверджений Міністерством фінансів України</w:t>
            </w:r>
            <w:r w:rsidRPr="000F75D7">
              <w:rPr>
                <w:rFonts w:ascii="Times New Roman" w:hAnsi="Times New Roman" w:cs="Times New Roman"/>
                <w:lang w:val="uk-UA"/>
              </w:rPr>
              <w:t xml:space="preserve">, що визначає принципи та методи ведення бухгалтерського обліку і складання фінансової звітності, </w:t>
            </w:r>
            <w:r w:rsidRPr="000F75D7">
              <w:rPr>
                <w:rFonts w:ascii="Times New Roman" w:hAnsi="Times New Roman" w:cs="Times New Roman"/>
                <w:u w:val="single"/>
                <w:lang w:val="uk-UA"/>
              </w:rPr>
              <w:t>що не суперечать міжнародним стандартам</w:t>
            </w:r>
          </w:p>
        </w:tc>
      </w:tr>
    </w:tbl>
    <w:p w:rsidR="000F75D7" w:rsidRPr="000F75D7" w:rsidRDefault="000F75D7" w:rsidP="000F75D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lang w:val="uk-UA"/>
        </w:rPr>
      </w:pPr>
      <w:r w:rsidRPr="003C616C">
        <w:rPr>
          <w:rFonts w:ascii="Times New Roman" w:hAnsi="Times New Roman" w:cs="Times New Roman"/>
          <w:i/>
        </w:rPr>
        <w:t xml:space="preserve">Статья </w:t>
      </w:r>
      <w:r w:rsidRPr="000F75D7">
        <w:rPr>
          <w:rFonts w:ascii="Times New Roman" w:hAnsi="Times New Roman" w:cs="Times New Roman"/>
          <w:i/>
          <w:lang w:val="uk-UA"/>
        </w:rPr>
        <w:t>6. Державне регулювання бухгалтерського обліку та фінансової звітності в Україні</w:t>
      </w:r>
    </w:p>
    <w:p w:rsidR="000F75D7" w:rsidRPr="000F75D7" w:rsidRDefault="000F75D7" w:rsidP="000F75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lang w:val="uk-UA"/>
        </w:rPr>
      </w:pPr>
      <w:r w:rsidRPr="000F75D7">
        <w:rPr>
          <w:rFonts w:ascii="Times New Roman" w:hAnsi="Times New Roman" w:cs="Times New Roman"/>
          <w:lang w:val="uk-UA"/>
        </w:rPr>
        <w:t xml:space="preserve">3. Порядок ведення бухгалтерського обліку та складання фінансової звітності </w:t>
      </w:r>
      <w:r w:rsidRPr="000F75D7">
        <w:rPr>
          <w:rFonts w:ascii="Times New Roman" w:hAnsi="Times New Roman" w:cs="Times New Roman"/>
          <w:b/>
          <w:lang w:val="uk-UA"/>
        </w:rPr>
        <w:t>в банках</w:t>
      </w:r>
      <w:r w:rsidRPr="000F75D7">
        <w:rPr>
          <w:rFonts w:ascii="Times New Roman" w:hAnsi="Times New Roman" w:cs="Times New Roman"/>
          <w:lang w:val="uk-UA"/>
        </w:rPr>
        <w:t xml:space="preserve"> встановлюється Національним банком України відповідно до цього Закону та </w:t>
      </w:r>
      <w:r w:rsidRPr="000F75D7">
        <w:rPr>
          <w:rFonts w:ascii="Times New Roman" w:hAnsi="Times New Roman" w:cs="Times New Roman"/>
          <w:b/>
          <w:i/>
          <w:lang w:val="uk-UA"/>
        </w:rPr>
        <w:t>міжнародних стандартів фінансової звітності.</w:t>
      </w:r>
    </w:p>
    <w:p w:rsidR="000F75D7" w:rsidRPr="000F75D7" w:rsidRDefault="000F75D7" w:rsidP="000F75D7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uk-UA"/>
        </w:rPr>
      </w:pPr>
    </w:p>
    <w:p w:rsidR="000F75D7" w:rsidRPr="000F75D7" w:rsidRDefault="000F75D7" w:rsidP="000F75D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lang w:val="uk-UA"/>
        </w:rPr>
      </w:pPr>
      <w:r w:rsidRPr="000F75D7">
        <w:rPr>
          <w:rFonts w:ascii="Times New Roman" w:hAnsi="Times New Roman" w:cs="Times New Roman"/>
          <w:b/>
          <w:u w:val="single"/>
          <w:lang w:val="uk-UA"/>
        </w:rPr>
        <w:t>С 01.01.2012г</w:t>
      </w:r>
      <w:r w:rsidRPr="000F75D7">
        <w:rPr>
          <w:rFonts w:ascii="Times New Roman" w:hAnsi="Times New Roman" w:cs="Times New Roman"/>
          <w:i/>
          <w:lang w:val="uk-UA"/>
        </w:rPr>
        <w:t>. (</w:t>
      </w:r>
      <w:r w:rsidRPr="003C616C">
        <w:rPr>
          <w:rFonts w:ascii="Times New Roman" w:hAnsi="Times New Roman" w:cs="Times New Roman"/>
          <w:i/>
        </w:rPr>
        <w:t>вступление в силу изменений, внесенных ЗУ №3332 от 11.05.2011г</w:t>
      </w:r>
      <w:r w:rsidRPr="000F75D7">
        <w:rPr>
          <w:rFonts w:ascii="Times New Roman" w:hAnsi="Times New Roman" w:cs="Times New Roman"/>
          <w:i/>
          <w:lang w:val="uk-UA"/>
        </w:rPr>
        <w:t>.)</w:t>
      </w:r>
    </w:p>
    <w:p w:rsidR="000F75D7" w:rsidRPr="000F75D7" w:rsidRDefault="000F75D7" w:rsidP="000F75D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0F75D7">
        <w:rPr>
          <w:rFonts w:ascii="Times New Roman" w:hAnsi="Times New Roman" w:cs="Times New Roman"/>
          <w:i/>
        </w:rPr>
        <w:t xml:space="preserve">В </w:t>
      </w:r>
      <w:r w:rsidRPr="000F75D7">
        <w:rPr>
          <w:rFonts w:ascii="Times New Roman" w:hAnsi="Times New Roman" w:cs="Times New Roman"/>
          <w:i/>
          <w:lang w:val="uk-UA"/>
        </w:rPr>
        <w:t>ЗУ №</w:t>
      </w:r>
      <w:r w:rsidRPr="000F75D7">
        <w:rPr>
          <w:rFonts w:ascii="Times New Roman" w:hAnsi="Times New Roman" w:cs="Times New Roman"/>
          <w:i/>
        </w:rPr>
        <w:t>996 добавлена статья 12-1</w:t>
      </w:r>
    </w:p>
    <w:p w:rsidR="000F75D7" w:rsidRPr="000F75D7" w:rsidRDefault="000F75D7" w:rsidP="000F75D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lang w:val="uk-UA"/>
        </w:rPr>
      </w:pPr>
      <w:r w:rsidRPr="000F75D7">
        <w:rPr>
          <w:rFonts w:ascii="Times New Roman" w:hAnsi="Times New Roman" w:cs="Times New Roman"/>
          <w:i/>
          <w:lang w:val="uk-UA"/>
        </w:rPr>
        <w:t>"Стаття 12</w:t>
      </w:r>
      <w:r w:rsidRPr="000F75D7">
        <w:rPr>
          <w:rFonts w:ascii="Times New Roman" w:hAnsi="Times New Roman" w:cs="Times New Roman"/>
          <w:i/>
          <w:vertAlign w:val="superscript"/>
          <w:lang w:val="uk-UA"/>
        </w:rPr>
        <w:t>1</w:t>
      </w:r>
      <w:r w:rsidRPr="000F75D7">
        <w:rPr>
          <w:rFonts w:ascii="Times New Roman" w:hAnsi="Times New Roman" w:cs="Times New Roman"/>
          <w:i/>
          <w:lang w:val="uk-UA"/>
        </w:rPr>
        <w:t>. Застосування міжнародних стандартів</w:t>
      </w:r>
    </w:p>
    <w:p w:rsidR="000F75D7" w:rsidRPr="000F75D7" w:rsidRDefault="000F75D7" w:rsidP="000F75D7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uk-UA"/>
        </w:rPr>
      </w:pPr>
      <w:r w:rsidRPr="000F75D7">
        <w:rPr>
          <w:rFonts w:ascii="Times New Roman" w:hAnsi="Times New Roman" w:cs="Times New Roman"/>
          <w:lang w:val="uk-UA"/>
        </w:rPr>
        <w:t>1. Для складання фінансової звітності застосовуються міжнародні стандарти, якщо вони не суперечать цьому Закону та офіційно оприлюднені на веб-сайті Міністерства фінансів України.</w:t>
      </w:r>
    </w:p>
    <w:p w:rsidR="000F75D7" w:rsidRPr="000F75D7" w:rsidRDefault="000F75D7" w:rsidP="000F75D7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uk-UA"/>
        </w:rPr>
      </w:pPr>
      <w:r w:rsidRPr="000F75D7">
        <w:rPr>
          <w:rFonts w:ascii="Times New Roman" w:hAnsi="Times New Roman" w:cs="Times New Roman"/>
          <w:lang w:val="uk-UA"/>
        </w:rPr>
        <w:t xml:space="preserve">2. </w:t>
      </w:r>
      <w:r w:rsidRPr="000F75D7">
        <w:rPr>
          <w:rFonts w:ascii="Times New Roman" w:hAnsi="Times New Roman" w:cs="Times New Roman"/>
          <w:b/>
          <w:lang w:val="uk-UA"/>
        </w:rPr>
        <w:t>Публічні акціонерні товариства,</w:t>
      </w:r>
      <w:r w:rsidRPr="000F75D7">
        <w:rPr>
          <w:rFonts w:ascii="Times New Roman" w:hAnsi="Times New Roman" w:cs="Times New Roman"/>
          <w:lang w:val="uk-UA"/>
        </w:rPr>
        <w:t xml:space="preserve"> банки, страховики, а також </w:t>
      </w:r>
      <w:r w:rsidRPr="000F75D7">
        <w:rPr>
          <w:rFonts w:ascii="Times New Roman" w:hAnsi="Times New Roman" w:cs="Times New Roman"/>
          <w:b/>
          <w:lang w:val="uk-UA"/>
        </w:rPr>
        <w:t>підприємства</w:t>
      </w:r>
      <w:r w:rsidRPr="000F75D7">
        <w:rPr>
          <w:rFonts w:ascii="Times New Roman" w:hAnsi="Times New Roman" w:cs="Times New Roman"/>
          <w:lang w:val="uk-UA"/>
        </w:rPr>
        <w:t xml:space="preserve">, які </w:t>
      </w:r>
      <w:r w:rsidRPr="000F75D7">
        <w:rPr>
          <w:rFonts w:ascii="Times New Roman" w:hAnsi="Times New Roman" w:cs="Times New Roman"/>
          <w:b/>
          <w:lang w:val="uk-UA"/>
        </w:rPr>
        <w:t>провадять господарську діяльність за видами, перелік яких визначається Кабінетом Міністрів України,</w:t>
      </w:r>
      <w:r w:rsidRPr="000F75D7">
        <w:rPr>
          <w:rFonts w:ascii="Times New Roman" w:hAnsi="Times New Roman" w:cs="Times New Roman"/>
          <w:lang w:val="uk-UA"/>
        </w:rPr>
        <w:t xml:space="preserve"> складають фінансову звітність та консолідовану фінансову звітність за міжнародними стандартами.</w:t>
      </w:r>
    </w:p>
    <w:p w:rsidR="000F75D7" w:rsidRPr="000F75D7" w:rsidRDefault="000F75D7" w:rsidP="000F75D7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uk-UA"/>
        </w:rPr>
      </w:pPr>
      <w:r w:rsidRPr="000F75D7">
        <w:rPr>
          <w:rFonts w:ascii="Times New Roman" w:hAnsi="Times New Roman" w:cs="Times New Roman"/>
          <w:lang w:val="uk-UA"/>
        </w:rPr>
        <w:t xml:space="preserve">3. </w:t>
      </w:r>
      <w:r w:rsidRPr="000F75D7">
        <w:rPr>
          <w:rFonts w:ascii="Times New Roman" w:hAnsi="Times New Roman" w:cs="Times New Roman"/>
          <w:b/>
          <w:lang w:val="uk-UA"/>
        </w:rPr>
        <w:t>Підприємства</w:t>
      </w:r>
      <w:r w:rsidRPr="000F75D7">
        <w:rPr>
          <w:rFonts w:ascii="Times New Roman" w:hAnsi="Times New Roman" w:cs="Times New Roman"/>
          <w:lang w:val="uk-UA"/>
        </w:rPr>
        <w:t xml:space="preserve">, крім тих, що зазначені в частині другій цієї статті, </w:t>
      </w:r>
      <w:r w:rsidRPr="000F75D7">
        <w:rPr>
          <w:rFonts w:ascii="Times New Roman" w:hAnsi="Times New Roman" w:cs="Times New Roman"/>
          <w:b/>
          <w:lang w:val="uk-UA"/>
        </w:rPr>
        <w:t>самостійно визначають доцільність</w:t>
      </w:r>
      <w:r w:rsidRPr="000F75D7">
        <w:rPr>
          <w:rFonts w:ascii="Times New Roman" w:hAnsi="Times New Roman" w:cs="Times New Roman"/>
          <w:lang w:val="uk-UA"/>
        </w:rPr>
        <w:t xml:space="preserve"> застосування міжнародних стандартів для складання фінансової звітності та консолідованої фінансової звітності.</w:t>
      </w:r>
    </w:p>
    <w:p w:rsidR="000F75D7" w:rsidRPr="000F75D7" w:rsidRDefault="000F75D7" w:rsidP="000F75D7">
      <w:pPr>
        <w:spacing w:after="0" w:line="240" w:lineRule="auto"/>
        <w:ind w:firstLine="709"/>
        <w:jc w:val="both"/>
        <w:rPr>
          <w:rFonts w:ascii="Times New Roman" w:hAnsi="Times New Roman" w:cs="Times New Roman"/>
          <w:u w:val="single"/>
          <w:lang w:val="uk-UA"/>
        </w:rPr>
      </w:pPr>
      <w:r w:rsidRPr="000F75D7">
        <w:rPr>
          <w:rFonts w:ascii="Times New Roman" w:hAnsi="Times New Roman" w:cs="Times New Roman"/>
          <w:lang w:val="uk-UA"/>
        </w:rPr>
        <w:t xml:space="preserve">4. Підприємства </w:t>
      </w:r>
      <w:r w:rsidRPr="000F75D7">
        <w:rPr>
          <w:rFonts w:ascii="Times New Roman" w:hAnsi="Times New Roman" w:cs="Times New Roman"/>
          <w:u w:val="single"/>
          <w:lang w:val="uk-UA"/>
        </w:rPr>
        <w:t>інформують</w:t>
      </w:r>
      <w:r w:rsidRPr="000F75D7">
        <w:rPr>
          <w:rFonts w:ascii="Times New Roman" w:hAnsi="Times New Roman" w:cs="Times New Roman"/>
          <w:lang w:val="uk-UA"/>
        </w:rPr>
        <w:t xml:space="preserve"> у порядку, встановленому Кабінетом Міністрів України, спеціально уповноважений центральний орган виконавчої влади у галузі </w:t>
      </w:r>
      <w:r w:rsidRPr="000F75D7">
        <w:rPr>
          <w:rFonts w:ascii="Times New Roman" w:hAnsi="Times New Roman" w:cs="Times New Roman"/>
          <w:u w:val="single"/>
          <w:lang w:val="uk-UA"/>
        </w:rPr>
        <w:t>статистики про складання ними фінансової звітності</w:t>
      </w:r>
      <w:r w:rsidRPr="000F75D7">
        <w:rPr>
          <w:rFonts w:ascii="Times New Roman" w:hAnsi="Times New Roman" w:cs="Times New Roman"/>
          <w:lang w:val="uk-UA"/>
        </w:rPr>
        <w:t xml:space="preserve"> та консолідованої фінансової звітності за </w:t>
      </w:r>
      <w:r w:rsidRPr="000F75D7">
        <w:rPr>
          <w:rFonts w:ascii="Times New Roman" w:hAnsi="Times New Roman" w:cs="Times New Roman"/>
          <w:u w:val="single"/>
          <w:lang w:val="uk-UA"/>
        </w:rPr>
        <w:t>міжнародними стандартами.</w:t>
      </w:r>
    </w:p>
    <w:p w:rsidR="000F75D7" w:rsidRDefault="000F75D7" w:rsidP="000F75D7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uk-UA"/>
        </w:rPr>
      </w:pPr>
      <w:r w:rsidRPr="000F75D7">
        <w:rPr>
          <w:rFonts w:ascii="Times New Roman" w:hAnsi="Times New Roman" w:cs="Times New Roman"/>
          <w:lang w:val="uk-UA"/>
        </w:rPr>
        <w:t>5. Фінансова звітність та консолідована фінансова звітність, складені за міжнародними стандартами, подаються у порядку, визначеному цим Законом";</w:t>
      </w:r>
    </w:p>
    <w:p w:rsidR="000F75D7" w:rsidRPr="000F75D7" w:rsidRDefault="000F75D7" w:rsidP="000F75D7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821174" w:rsidRPr="000F75D7" w:rsidRDefault="00821174" w:rsidP="0082117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0F75D7">
        <w:rPr>
          <w:rFonts w:ascii="Times New Roman" w:hAnsi="Times New Roman" w:cs="Times New Roman"/>
          <w:b/>
        </w:rPr>
        <w:t>МСФО и П(С)БУ: в чем отличие</w:t>
      </w:r>
    </w:p>
    <w:p w:rsidR="00DA2855" w:rsidRPr="000F75D7" w:rsidRDefault="00F05E02" w:rsidP="00F05E0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F75D7">
        <w:rPr>
          <w:rFonts w:ascii="Times New Roman" w:hAnsi="Times New Roman" w:cs="Times New Roman"/>
        </w:rPr>
        <w:t xml:space="preserve">Прежде всего приведем </w:t>
      </w:r>
      <w:r w:rsidR="00DA2855" w:rsidRPr="000F75D7">
        <w:rPr>
          <w:rFonts w:ascii="Times New Roman" w:hAnsi="Times New Roman" w:cs="Times New Roman"/>
        </w:rPr>
        <w:t>списки действующих П(С)БУ и МСФО в таблицах 1 и 2 соответственно.</w:t>
      </w:r>
    </w:p>
    <w:p w:rsidR="00DA2855" w:rsidRPr="000F75D7" w:rsidRDefault="00DA2855" w:rsidP="00DA2855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</w:rPr>
      </w:pPr>
      <w:r w:rsidRPr="000F75D7">
        <w:rPr>
          <w:rFonts w:ascii="Times New Roman" w:hAnsi="Times New Roman" w:cs="Times New Roman"/>
          <w:i/>
        </w:rPr>
        <w:t>Таблица 1</w:t>
      </w:r>
    </w:p>
    <w:p w:rsidR="00DA2855" w:rsidRPr="000F75D7" w:rsidRDefault="00DA2855" w:rsidP="00DA28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0F75D7">
        <w:rPr>
          <w:rFonts w:ascii="Times New Roman" w:hAnsi="Times New Roman" w:cs="Times New Roman"/>
          <w:b/>
        </w:rPr>
        <w:t>Список П(С)БУ</w:t>
      </w:r>
    </w:p>
    <w:tbl>
      <w:tblPr>
        <w:tblStyle w:val="a3"/>
        <w:tblW w:w="5000" w:type="pct"/>
        <w:tblLook w:val="04A0"/>
      </w:tblPr>
      <w:tblGrid>
        <w:gridCol w:w="1506"/>
        <w:gridCol w:w="6945"/>
        <w:gridCol w:w="1970"/>
      </w:tblGrid>
      <w:tr w:rsidR="00DA2855" w:rsidRPr="000F75D7" w:rsidTr="007F6FF3">
        <w:tc>
          <w:tcPr>
            <w:tcW w:w="723" w:type="pct"/>
            <w:vAlign w:val="center"/>
          </w:tcPr>
          <w:p w:rsidR="00DA2855" w:rsidRPr="000F75D7" w:rsidRDefault="00DA2855" w:rsidP="008B1FE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F75D7">
              <w:rPr>
                <w:rFonts w:ascii="Times New Roman" w:hAnsi="Times New Roman" w:cs="Times New Roman"/>
                <w:b/>
                <w:lang w:val="uk-UA"/>
              </w:rPr>
              <w:t>№</w:t>
            </w:r>
          </w:p>
        </w:tc>
        <w:tc>
          <w:tcPr>
            <w:tcW w:w="3332" w:type="pct"/>
            <w:vAlign w:val="center"/>
          </w:tcPr>
          <w:p w:rsidR="00DA2855" w:rsidRPr="000F75D7" w:rsidRDefault="00DA2855" w:rsidP="008B1FE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F75D7">
              <w:rPr>
                <w:rFonts w:ascii="Times New Roman" w:hAnsi="Times New Roman" w:cs="Times New Roman"/>
                <w:b/>
                <w:lang w:val="uk-UA"/>
              </w:rPr>
              <w:t>Назва</w:t>
            </w:r>
          </w:p>
        </w:tc>
        <w:tc>
          <w:tcPr>
            <w:tcW w:w="945" w:type="pct"/>
            <w:vAlign w:val="center"/>
          </w:tcPr>
          <w:p w:rsidR="00DA2855" w:rsidRPr="000F75D7" w:rsidRDefault="00DA2855" w:rsidP="007F6FF3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0F75D7">
              <w:rPr>
                <w:rFonts w:ascii="Times New Roman" w:hAnsi="Times New Roman" w:cs="Times New Roman"/>
                <w:b/>
                <w:lang w:val="uk-UA"/>
              </w:rPr>
              <w:t>Дата затвердження</w:t>
            </w:r>
          </w:p>
        </w:tc>
      </w:tr>
      <w:tr w:rsidR="00DA2855" w:rsidRPr="000F75D7" w:rsidTr="007F6FF3">
        <w:tc>
          <w:tcPr>
            <w:tcW w:w="723" w:type="pct"/>
            <w:vAlign w:val="center"/>
          </w:tcPr>
          <w:p w:rsidR="00DA2855" w:rsidRPr="000F75D7" w:rsidRDefault="00DA2855" w:rsidP="008B1FED">
            <w:pPr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0F75D7">
              <w:rPr>
                <w:rFonts w:ascii="Times New Roman" w:hAnsi="Times New Roman" w:cs="Times New Roman"/>
                <w:bCs/>
                <w:lang w:val="uk-UA"/>
              </w:rPr>
              <w:t>П(С)БО 1</w:t>
            </w:r>
          </w:p>
        </w:tc>
        <w:tc>
          <w:tcPr>
            <w:tcW w:w="3332" w:type="pct"/>
            <w:vAlign w:val="center"/>
          </w:tcPr>
          <w:p w:rsidR="00DA2855" w:rsidRPr="000F75D7" w:rsidRDefault="00DA2855" w:rsidP="008B1FED">
            <w:pPr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hAnsi="Times New Roman" w:cs="Times New Roman"/>
                <w:lang w:val="uk-UA"/>
              </w:rPr>
              <w:t>Загальні вимоги до фінансової звітност</w:t>
            </w:r>
            <w:r w:rsidR="000F75D7">
              <w:rPr>
                <w:rFonts w:ascii="Times New Roman" w:hAnsi="Times New Roman" w:cs="Times New Roman"/>
                <w:lang w:val="uk-UA"/>
              </w:rPr>
              <w:t>і</w:t>
            </w:r>
          </w:p>
        </w:tc>
        <w:tc>
          <w:tcPr>
            <w:tcW w:w="945" w:type="pct"/>
            <w:vAlign w:val="center"/>
          </w:tcPr>
          <w:p w:rsidR="00DA2855" w:rsidRPr="000F75D7" w:rsidRDefault="00DA2855" w:rsidP="007F6FF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eastAsia="Times New Roman" w:hAnsi="Times New Roman" w:cs="Times New Roman"/>
                <w:lang w:val="uk-UA"/>
              </w:rPr>
              <w:t>31.03.1999</w:t>
            </w:r>
          </w:p>
        </w:tc>
      </w:tr>
      <w:tr w:rsidR="00DA2855" w:rsidRPr="000F75D7" w:rsidTr="007F6FF3">
        <w:tc>
          <w:tcPr>
            <w:tcW w:w="723" w:type="pct"/>
            <w:vAlign w:val="center"/>
          </w:tcPr>
          <w:p w:rsidR="00DA2855" w:rsidRPr="000F75D7" w:rsidRDefault="00DA2855" w:rsidP="008B1F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hAnsi="Times New Roman" w:cs="Times New Roman"/>
                <w:bCs/>
                <w:lang w:val="uk-UA"/>
              </w:rPr>
              <w:t>П(С)БО 2</w:t>
            </w:r>
          </w:p>
        </w:tc>
        <w:tc>
          <w:tcPr>
            <w:tcW w:w="3332" w:type="pct"/>
            <w:vAlign w:val="center"/>
          </w:tcPr>
          <w:p w:rsidR="00DA2855" w:rsidRPr="000F75D7" w:rsidRDefault="00DA2855" w:rsidP="008B1FED">
            <w:pPr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hAnsi="Times New Roman" w:cs="Times New Roman"/>
                <w:lang w:val="uk-UA"/>
              </w:rPr>
              <w:t>Баланс</w:t>
            </w:r>
          </w:p>
        </w:tc>
        <w:tc>
          <w:tcPr>
            <w:tcW w:w="945" w:type="pct"/>
            <w:vAlign w:val="center"/>
          </w:tcPr>
          <w:p w:rsidR="00DA2855" w:rsidRPr="000F75D7" w:rsidRDefault="00DA2855" w:rsidP="007F6FF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eastAsia="Times New Roman" w:hAnsi="Times New Roman" w:cs="Times New Roman"/>
                <w:lang w:val="uk-UA"/>
              </w:rPr>
              <w:t>31.03.1999</w:t>
            </w:r>
          </w:p>
        </w:tc>
      </w:tr>
      <w:tr w:rsidR="00DA2855" w:rsidRPr="000F75D7" w:rsidTr="007F6FF3">
        <w:tc>
          <w:tcPr>
            <w:tcW w:w="723" w:type="pct"/>
            <w:vAlign w:val="center"/>
          </w:tcPr>
          <w:p w:rsidR="00DA2855" w:rsidRPr="000F75D7" w:rsidRDefault="00DA2855" w:rsidP="008B1F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hAnsi="Times New Roman" w:cs="Times New Roman"/>
                <w:bCs/>
                <w:lang w:val="uk-UA"/>
              </w:rPr>
              <w:t>П(С)БО 3</w:t>
            </w:r>
          </w:p>
        </w:tc>
        <w:tc>
          <w:tcPr>
            <w:tcW w:w="3332" w:type="pct"/>
            <w:vAlign w:val="center"/>
          </w:tcPr>
          <w:p w:rsidR="00DA2855" w:rsidRPr="000F75D7" w:rsidRDefault="00DA2855" w:rsidP="008B1FED">
            <w:pPr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hAnsi="Times New Roman" w:cs="Times New Roman"/>
                <w:lang w:val="uk-UA"/>
              </w:rPr>
              <w:t>Звіт про фінансові результати</w:t>
            </w:r>
          </w:p>
        </w:tc>
        <w:tc>
          <w:tcPr>
            <w:tcW w:w="945" w:type="pct"/>
            <w:vAlign w:val="center"/>
          </w:tcPr>
          <w:p w:rsidR="00DA2855" w:rsidRPr="000F75D7" w:rsidRDefault="00DA2855" w:rsidP="007F6FF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eastAsia="Times New Roman" w:hAnsi="Times New Roman" w:cs="Times New Roman"/>
                <w:lang w:val="uk-UA"/>
              </w:rPr>
              <w:t>31.03.1999</w:t>
            </w:r>
          </w:p>
        </w:tc>
      </w:tr>
      <w:tr w:rsidR="00DA2855" w:rsidRPr="000F75D7" w:rsidTr="007F6FF3">
        <w:tc>
          <w:tcPr>
            <w:tcW w:w="723" w:type="pct"/>
            <w:vAlign w:val="center"/>
          </w:tcPr>
          <w:p w:rsidR="00DA2855" w:rsidRPr="000F75D7" w:rsidRDefault="00DA2855" w:rsidP="008B1F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hAnsi="Times New Roman" w:cs="Times New Roman"/>
                <w:bCs/>
                <w:lang w:val="uk-UA"/>
              </w:rPr>
              <w:t>П(С)БО 4</w:t>
            </w:r>
          </w:p>
        </w:tc>
        <w:tc>
          <w:tcPr>
            <w:tcW w:w="3332" w:type="pct"/>
            <w:vAlign w:val="center"/>
          </w:tcPr>
          <w:p w:rsidR="00DA2855" w:rsidRPr="000F75D7" w:rsidRDefault="00DA2855" w:rsidP="008B1FED">
            <w:pPr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hAnsi="Times New Roman" w:cs="Times New Roman"/>
                <w:lang w:val="uk-UA"/>
              </w:rPr>
              <w:t>Звіт про рух грошових коштів</w:t>
            </w:r>
          </w:p>
        </w:tc>
        <w:tc>
          <w:tcPr>
            <w:tcW w:w="945" w:type="pct"/>
            <w:vAlign w:val="center"/>
          </w:tcPr>
          <w:p w:rsidR="00DA2855" w:rsidRPr="000F75D7" w:rsidRDefault="00DA2855" w:rsidP="007F6FF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eastAsia="Times New Roman" w:hAnsi="Times New Roman" w:cs="Times New Roman"/>
                <w:lang w:val="uk-UA"/>
              </w:rPr>
              <w:t>31.03.1999</w:t>
            </w:r>
          </w:p>
        </w:tc>
      </w:tr>
      <w:tr w:rsidR="00DA2855" w:rsidRPr="000F75D7" w:rsidTr="007F6FF3">
        <w:tc>
          <w:tcPr>
            <w:tcW w:w="723" w:type="pct"/>
            <w:vAlign w:val="center"/>
          </w:tcPr>
          <w:p w:rsidR="00DA2855" w:rsidRPr="000F75D7" w:rsidRDefault="00DA2855" w:rsidP="008B1F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hAnsi="Times New Roman" w:cs="Times New Roman"/>
                <w:bCs/>
                <w:lang w:val="uk-UA"/>
              </w:rPr>
              <w:t>П(С)БО 5</w:t>
            </w:r>
          </w:p>
        </w:tc>
        <w:tc>
          <w:tcPr>
            <w:tcW w:w="3332" w:type="pct"/>
            <w:vAlign w:val="center"/>
          </w:tcPr>
          <w:p w:rsidR="00DA2855" w:rsidRPr="000F75D7" w:rsidRDefault="00DA2855" w:rsidP="008B1FED">
            <w:pPr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hAnsi="Times New Roman" w:cs="Times New Roman"/>
                <w:lang w:val="uk-UA"/>
              </w:rPr>
              <w:t>Звіт про власний капітал</w:t>
            </w:r>
          </w:p>
        </w:tc>
        <w:tc>
          <w:tcPr>
            <w:tcW w:w="945" w:type="pct"/>
            <w:vAlign w:val="center"/>
          </w:tcPr>
          <w:p w:rsidR="00DA2855" w:rsidRPr="000F75D7" w:rsidRDefault="00DA2855" w:rsidP="007F6FF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eastAsia="Times New Roman" w:hAnsi="Times New Roman" w:cs="Times New Roman"/>
                <w:lang w:val="uk-UA"/>
              </w:rPr>
              <w:t>31.03.1999</w:t>
            </w:r>
          </w:p>
        </w:tc>
      </w:tr>
      <w:tr w:rsidR="00DA2855" w:rsidRPr="000F75D7" w:rsidTr="007F6FF3">
        <w:tc>
          <w:tcPr>
            <w:tcW w:w="723" w:type="pct"/>
            <w:vAlign w:val="center"/>
          </w:tcPr>
          <w:p w:rsidR="00DA2855" w:rsidRPr="000F75D7" w:rsidRDefault="00DA2855" w:rsidP="008B1F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hAnsi="Times New Roman" w:cs="Times New Roman"/>
                <w:bCs/>
                <w:lang w:val="uk-UA"/>
              </w:rPr>
              <w:t>П(С)БО 6</w:t>
            </w:r>
          </w:p>
        </w:tc>
        <w:tc>
          <w:tcPr>
            <w:tcW w:w="3332" w:type="pct"/>
            <w:vAlign w:val="center"/>
          </w:tcPr>
          <w:p w:rsidR="00DA2855" w:rsidRPr="000F75D7" w:rsidRDefault="00B075C2" w:rsidP="008B1FED">
            <w:pPr>
              <w:rPr>
                <w:rFonts w:ascii="Times New Roman" w:eastAsia="Times New Roman" w:hAnsi="Times New Roman" w:cs="Times New Roman"/>
                <w:lang w:val="uk-UA"/>
              </w:rPr>
            </w:pPr>
            <w:hyperlink r:id="rId7" w:history="1">
              <w:r w:rsidR="00DA2855" w:rsidRPr="000F75D7">
                <w:rPr>
                  <w:rFonts w:ascii="Times New Roman" w:eastAsia="Times New Roman" w:hAnsi="Times New Roman" w:cs="Times New Roman"/>
                  <w:lang w:val="uk-UA"/>
                </w:rPr>
                <w:t>Виправлення помилок і зміни у фінансових звітах</w:t>
              </w:r>
            </w:hyperlink>
          </w:p>
        </w:tc>
        <w:tc>
          <w:tcPr>
            <w:tcW w:w="945" w:type="pct"/>
            <w:vAlign w:val="center"/>
          </w:tcPr>
          <w:p w:rsidR="00DA2855" w:rsidRPr="000F75D7" w:rsidRDefault="00DA2855" w:rsidP="007F6FF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eastAsia="Times New Roman" w:hAnsi="Times New Roman" w:cs="Times New Roman"/>
                <w:lang w:val="uk-UA"/>
              </w:rPr>
              <w:t>31.03.1999</w:t>
            </w:r>
          </w:p>
        </w:tc>
      </w:tr>
      <w:tr w:rsidR="00DA2855" w:rsidRPr="000F75D7" w:rsidTr="007F6FF3">
        <w:tc>
          <w:tcPr>
            <w:tcW w:w="723" w:type="pct"/>
            <w:vAlign w:val="center"/>
          </w:tcPr>
          <w:p w:rsidR="00DA2855" w:rsidRPr="000F75D7" w:rsidRDefault="00DA2855" w:rsidP="008B1F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hAnsi="Times New Roman" w:cs="Times New Roman"/>
                <w:bCs/>
                <w:lang w:val="uk-UA"/>
              </w:rPr>
              <w:t>П(С)БО 7</w:t>
            </w:r>
          </w:p>
        </w:tc>
        <w:tc>
          <w:tcPr>
            <w:tcW w:w="3332" w:type="pct"/>
            <w:vAlign w:val="center"/>
          </w:tcPr>
          <w:p w:rsidR="00DA2855" w:rsidRPr="000F75D7" w:rsidRDefault="00B075C2" w:rsidP="008B1FED">
            <w:pPr>
              <w:rPr>
                <w:rFonts w:ascii="Times New Roman" w:eastAsia="Times New Roman" w:hAnsi="Times New Roman" w:cs="Times New Roman"/>
                <w:lang w:val="uk-UA"/>
              </w:rPr>
            </w:pPr>
            <w:hyperlink r:id="rId8" w:history="1">
              <w:r w:rsidR="00DA2855" w:rsidRPr="000F75D7">
                <w:rPr>
                  <w:rFonts w:ascii="Times New Roman" w:eastAsia="Times New Roman" w:hAnsi="Times New Roman" w:cs="Times New Roman"/>
                  <w:lang w:val="uk-UA"/>
                </w:rPr>
                <w:t>Основні засоби</w:t>
              </w:r>
            </w:hyperlink>
          </w:p>
        </w:tc>
        <w:tc>
          <w:tcPr>
            <w:tcW w:w="945" w:type="pct"/>
            <w:vAlign w:val="center"/>
          </w:tcPr>
          <w:p w:rsidR="00DA2855" w:rsidRPr="000F75D7" w:rsidRDefault="00DA2855" w:rsidP="007F6FF3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0F75D7">
              <w:rPr>
                <w:rFonts w:ascii="Times New Roman" w:eastAsia="Times New Roman" w:hAnsi="Times New Roman" w:cs="Times New Roman"/>
              </w:rPr>
              <w:t>31.03.1999</w:t>
            </w:r>
          </w:p>
        </w:tc>
      </w:tr>
      <w:tr w:rsidR="00DA2855" w:rsidRPr="000F75D7" w:rsidTr="007F6FF3">
        <w:tc>
          <w:tcPr>
            <w:tcW w:w="723" w:type="pct"/>
            <w:vAlign w:val="center"/>
          </w:tcPr>
          <w:p w:rsidR="00DA2855" w:rsidRPr="000F75D7" w:rsidRDefault="00DA2855" w:rsidP="008B1F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hAnsi="Times New Roman" w:cs="Times New Roman"/>
                <w:bCs/>
                <w:lang w:val="uk-UA"/>
              </w:rPr>
              <w:t>П(С)БО 8</w:t>
            </w:r>
          </w:p>
        </w:tc>
        <w:tc>
          <w:tcPr>
            <w:tcW w:w="3332" w:type="pct"/>
            <w:vAlign w:val="center"/>
          </w:tcPr>
          <w:p w:rsidR="00DA2855" w:rsidRPr="000F75D7" w:rsidRDefault="00B075C2" w:rsidP="008B1FED">
            <w:pPr>
              <w:rPr>
                <w:rFonts w:ascii="Times New Roman" w:eastAsia="Times New Roman" w:hAnsi="Times New Roman" w:cs="Times New Roman"/>
                <w:lang w:val="uk-UA"/>
              </w:rPr>
            </w:pPr>
            <w:hyperlink r:id="rId9" w:history="1">
              <w:r w:rsidR="00DA2855" w:rsidRPr="000F75D7">
                <w:rPr>
                  <w:rFonts w:ascii="Times New Roman" w:eastAsia="Times New Roman" w:hAnsi="Times New Roman" w:cs="Times New Roman"/>
                  <w:lang w:val="uk-UA"/>
                </w:rPr>
                <w:t>Нематеріальні активи</w:t>
              </w:r>
            </w:hyperlink>
          </w:p>
        </w:tc>
        <w:tc>
          <w:tcPr>
            <w:tcW w:w="945" w:type="pct"/>
            <w:vAlign w:val="center"/>
          </w:tcPr>
          <w:p w:rsidR="00DA2855" w:rsidRPr="000F75D7" w:rsidRDefault="00DA2855" w:rsidP="007F6F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</w:rPr>
              <w:t>31.03.1999</w:t>
            </w:r>
          </w:p>
        </w:tc>
      </w:tr>
      <w:tr w:rsidR="00DA2855" w:rsidRPr="000F75D7" w:rsidTr="007F6FF3">
        <w:tc>
          <w:tcPr>
            <w:tcW w:w="723" w:type="pct"/>
            <w:vAlign w:val="center"/>
          </w:tcPr>
          <w:p w:rsidR="00DA2855" w:rsidRPr="000F75D7" w:rsidRDefault="00DA2855" w:rsidP="008B1F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hAnsi="Times New Roman" w:cs="Times New Roman"/>
                <w:bCs/>
                <w:lang w:val="uk-UA"/>
              </w:rPr>
              <w:t>П(С)БО 9</w:t>
            </w:r>
          </w:p>
        </w:tc>
        <w:tc>
          <w:tcPr>
            <w:tcW w:w="3332" w:type="pct"/>
            <w:vAlign w:val="center"/>
          </w:tcPr>
          <w:p w:rsidR="00DA2855" w:rsidRPr="000F75D7" w:rsidRDefault="00B075C2" w:rsidP="008B1FED">
            <w:pPr>
              <w:rPr>
                <w:rFonts w:ascii="Times New Roman" w:eastAsia="Times New Roman" w:hAnsi="Times New Roman" w:cs="Times New Roman"/>
                <w:lang w:val="uk-UA"/>
              </w:rPr>
            </w:pPr>
            <w:hyperlink r:id="rId10" w:history="1">
              <w:r w:rsidR="00DA2855" w:rsidRPr="000F75D7">
                <w:rPr>
                  <w:rFonts w:ascii="Times New Roman" w:eastAsia="Times New Roman" w:hAnsi="Times New Roman" w:cs="Times New Roman"/>
                  <w:lang w:val="uk-UA"/>
                </w:rPr>
                <w:t>Запаси</w:t>
              </w:r>
            </w:hyperlink>
          </w:p>
        </w:tc>
        <w:tc>
          <w:tcPr>
            <w:tcW w:w="945" w:type="pct"/>
            <w:vAlign w:val="center"/>
          </w:tcPr>
          <w:p w:rsidR="00DA2855" w:rsidRPr="000F75D7" w:rsidRDefault="00DA2855" w:rsidP="007F6F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</w:rPr>
              <w:t>31.03.1999</w:t>
            </w:r>
          </w:p>
        </w:tc>
      </w:tr>
      <w:tr w:rsidR="00DA2855" w:rsidRPr="000F75D7" w:rsidTr="007F6FF3">
        <w:tc>
          <w:tcPr>
            <w:tcW w:w="723" w:type="pct"/>
            <w:vAlign w:val="center"/>
          </w:tcPr>
          <w:p w:rsidR="00DA2855" w:rsidRPr="000F75D7" w:rsidRDefault="00DA2855" w:rsidP="008B1F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hAnsi="Times New Roman" w:cs="Times New Roman"/>
                <w:bCs/>
                <w:lang w:val="uk-UA"/>
              </w:rPr>
              <w:t>П(С)БО 10</w:t>
            </w:r>
          </w:p>
        </w:tc>
        <w:tc>
          <w:tcPr>
            <w:tcW w:w="3332" w:type="pct"/>
            <w:vAlign w:val="center"/>
          </w:tcPr>
          <w:p w:rsidR="00DA2855" w:rsidRPr="000F75D7" w:rsidRDefault="00B075C2" w:rsidP="008B1FED">
            <w:pPr>
              <w:rPr>
                <w:rFonts w:ascii="Times New Roman" w:eastAsia="Times New Roman" w:hAnsi="Times New Roman" w:cs="Times New Roman"/>
                <w:lang w:val="uk-UA"/>
              </w:rPr>
            </w:pPr>
            <w:hyperlink r:id="rId11" w:history="1">
              <w:r w:rsidR="00DA2855" w:rsidRPr="000F75D7">
                <w:rPr>
                  <w:rFonts w:ascii="Times New Roman" w:eastAsia="Times New Roman" w:hAnsi="Times New Roman" w:cs="Times New Roman"/>
                  <w:lang w:val="uk-UA"/>
                </w:rPr>
                <w:t>Дебіторська заборгованість</w:t>
              </w:r>
            </w:hyperlink>
          </w:p>
        </w:tc>
        <w:tc>
          <w:tcPr>
            <w:tcW w:w="945" w:type="pct"/>
            <w:vAlign w:val="center"/>
          </w:tcPr>
          <w:p w:rsidR="00DA2855" w:rsidRPr="000F75D7" w:rsidRDefault="00DA2855" w:rsidP="007F6F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</w:rPr>
              <w:t>31.03.1999</w:t>
            </w:r>
          </w:p>
        </w:tc>
      </w:tr>
      <w:tr w:rsidR="00DA2855" w:rsidRPr="000F75D7" w:rsidTr="007F6FF3">
        <w:tc>
          <w:tcPr>
            <w:tcW w:w="723" w:type="pct"/>
            <w:vAlign w:val="center"/>
          </w:tcPr>
          <w:p w:rsidR="00DA2855" w:rsidRPr="000F75D7" w:rsidRDefault="00DA2855" w:rsidP="008B1F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hAnsi="Times New Roman" w:cs="Times New Roman"/>
                <w:bCs/>
                <w:lang w:val="uk-UA"/>
              </w:rPr>
              <w:t>П(С)БО 11</w:t>
            </w:r>
          </w:p>
        </w:tc>
        <w:tc>
          <w:tcPr>
            <w:tcW w:w="3332" w:type="pct"/>
            <w:vAlign w:val="center"/>
          </w:tcPr>
          <w:p w:rsidR="00DA2855" w:rsidRPr="000F75D7" w:rsidRDefault="00B075C2" w:rsidP="008B1FED">
            <w:pPr>
              <w:rPr>
                <w:rFonts w:ascii="Times New Roman" w:eastAsia="Times New Roman" w:hAnsi="Times New Roman" w:cs="Times New Roman"/>
                <w:lang w:val="uk-UA"/>
              </w:rPr>
            </w:pPr>
            <w:hyperlink r:id="rId12" w:history="1">
              <w:r w:rsidR="00DA2855" w:rsidRPr="000F75D7">
                <w:rPr>
                  <w:rFonts w:ascii="Times New Roman" w:eastAsia="Times New Roman" w:hAnsi="Times New Roman" w:cs="Times New Roman"/>
                  <w:lang w:val="uk-UA"/>
                </w:rPr>
                <w:t>Зобов'язання</w:t>
              </w:r>
            </w:hyperlink>
          </w:p>
        </w:tc>
        <w:tc>
          <w:tcPr>
            <w:tcW w:w="945" w:type="pct"/>
            <w:vAlign w:val="center"/>
          </w:tcPr>
          <w:p w:rsidR="00DA2855" w:rsidRPr="000F75D7" w:rsidRDefault="00DA2855" w:rsidP="007F6F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</w:rPr>
              <w:t>31.03.1999</w:t>
            </w:r>
          </w:p>
        </w:tc>
      </w:tr>
      <w:tr w:rsidR="00DA2855" w:rsidRPr="000F75D7" w:rsidTr="007F6FF3">
        <w:tc>
          <w:tcPr>
            <w:tcW w:w="723" w:type="pct"/>
            <w:vAlign w:val="center"/>
          </w:tcPr>
          <w:p w:rsidR="00DA2855" w:rsidRPr="000F75D7" w:rsidRDefault="00DA2855" w:rsidP="008B1F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hAnsi="Times New Roman" w:cs="Times New Roman"/>
                <w:bCs/>
                <w:lang w:val="uk-UA"/>
              </w:rPr>
              <w:t>П(С)БО 12</w:t>
            </w:r>
          </w:p>
        </w:tc>
        <w:tc>
          <w:tcPr>
            <w:tcW w:w="3332" w:type="pct"/>
            <w:vAlign w:val="center"/>
          </w:tcPr>
          <w:p w:rsidR="00DA2855" w:rsidRPr="000F75D7" w:rsidRDefault="00B075C2" w:rsidP="008B1FED">
            <w:pPr>
              <w:rPr>
                <w:rFonts w:ascii="Times New Roman" w:eastAsia="Times New Roman" w:hAnsi="Times New Roman" w:cs="Times New Roman"/>
                <w:lang w:val="uk-UA"/>
              </w:rPr>
            </w:pPr>
            <w:hyperlink r:id="rId13" w:history="1">
              <w:r w:rsidR="00DA2855" w:rsidRPr="000F75D7">
                <w:rPr>
                  <w:rFonts w:ascii="Times New Roman" w:eastAsia="Times New Roman" w:hAnsi="Times New Roman" w:cs="Times New Roman"/>
                  <w:lang w:val="uk-UA"/>
                </w:rPr>
                <w:t>Фінансові інвестиції</w:t>
              </w:r>
            </w:hyperlink>
          </w:p>
        </w:tc>
        <w:tc>
          <w:tcPr>
            <w:tcW w:w="945" w:type="pct"/>
            <w:vAlign w:val="center"/>
          </w:tcPr>
          <w:p w:rsidR="00DA2855" w:rsidRPr="000F75D7" w:rsidRDefault="00DA2855" w:rsidP="007F6F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</w:rPr>
              <w:t>31.03.1999</w:t>
            </w:r>
          </w:p>
        </w:tc>
      </w:tr>
      <w:tr w:rsidR="00DA2855" w:rsidRPr="000F75D7" w:rsidTr="007F6FF3">
        <w:tc>
          <w:tcPr>
            <w:tcW w:w="723" w:type="pct"/>
            <w:vAlign w:val="center"/>
          </w:tcPr>
          <w:p w:rsidR="00DA2855" w:rsidRPr="000F75D7" w:rsidRDefault="00DA2855" w:rsidP="008B1F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hAnsi="Times New Roman" w:cs="Times New Roman"/>
                <w:bCs/>
                <w:lang w:val="uk-UA"/>
              </w:rPr>
              <w:t>П(С)БО 13</w:t>
            </w:r>
          </w:p>
        </w:tc>
        <w:tc>
          <w:tcPr>
            <w:tcW w:w="3332" w:type="pct"/>
            <w:vAlign w:val="center"/>
          </w:tcPr>
          <w:p w:rsidR="00DA2855" w:rsidRPr="000F75D7" w:rsidRDefault="00B075C2" w:rsidP="008B1FED">
            <w:pPr>
              <w:rPr>
                <w:rFonts w:ascii="Times New Roman" w:eastAsia="Times New Roman" w:hAnsi="Times New Roman" w:cs="Times New Roman"/>
                <w:lang w:val="uk-UA"/>
              </w:rPr>
            </w:pPr>
            <w:hyperlink r:id="rId14" w:history="1">
              <w:r w:rsidR="00DA2855" w:rsidRPr="000F75D7">
                <w:rPr>
                  <w:rFonts w:ascii="Times New Roman" w:eastAsia="Times New Roman" w:hAnsi="Times New Roman" w:cs="Times New Roman"/>
                  <w:lang w:val="uk-UA"/>
                </w:rPr>
                <w:t>Фінансові інструменти</w:t>
              </w:r>
            </w:hyperlink>
          </w:p>
        </w:tc>
        <w:tc>
          <w:tcPr>
            <w:tcW w:w="945" w:type="pct"/>
            <w:vAlign w:val="center"/>
          </w:tcPr>
          <w:p w:rsidR="00DA2855" w:rsidRPr="000F75D7" w:rsidRDefault="00DA2855" w:rsidP="007F6F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</w:rPr>
              <w:t>27.04.2000</w:t>
            </w:r>
          </w:p>
        </w:tc>
      </w:tr>
      <w:tr w:rsidR="00DA2855" w:rsidRPr="000F75D7" w:rsidTr="007F6FF3">
        <w:tc>
          <w:tcPr>
            <w:tcW w:w="723" w:type="pct"/>
            <w:vAlign w:val="center"/>
          </w:tcPr>
          <w:p w:rsidR="00DA2855" w:rsidRPr="000F75D7" w:rsidRDefault="00DA2855" w:rsidP="008B1F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hAnsi="Times New Roman" w:cs="Times New Roman"/>
                <w:bCs/>
                <w:lang w:val="uk-UA"/>
              </w:rPr>
              <w:t>П(С)БО 14</w:t>
            </w:r>
          </w:p>
        </w:tc>
        <w:tc>
          <w:tcPr>
            <w:tcW w:w="3332" w:type="pct"/>
            <w:vAlign w:val="center"/>
          </w:tcPr>
          <w:p w:rsidR="00DA2855" w:rsidRPr="000F75D7" w:rsidRDefault="00B075C2" w:rsidP="008B1FED">
            <w:pPr>
              <w:rPr>
                <w:rFonts w:ascii="Times New Roman" w:eastAsia="Times New Roman" w:hAnsi="Times New Roman" w:cs="Times New Roman"/>
                <w:lang w:val="uk-UA"/>
              </w:rPr>
            </w:pPr>
            <w:hyperlink r:id="rId15" w:history="1">
              <w:r w:rsidR="00DA2855" w:rsidRPr="000F75D7">
                <w:rPr>
                  <w:rFonts w:ascii="Times New Roman" w:eastAsia="Times New Roman" w:hAnsi="Times New Roman" w:cs="Times New Roman"/>
                  <w:lang w:val="uk-UA"/>
                </w:rPr>
                <w:t>Оренда</w:t>
              </w:r>
            </w:hyperlink>
          </w:p>
        </w:tc>
        <w:tc>
          <w:tcPr>
            <w:tcW w:w="945" w:type="pct"/>
            <w:vAlign w:val="center"/>
          </w:tcPr>
          <w:p w:rsidR="00DA2855" w:rsidRPr="000F75D7" w:rsidRDefault="00DA2855" w:rsidP="007F6F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</w:rPr>
              <w:t>18.10.1999</w:t>
            </w:r>
          </w:p>
        </w:tc>
      </w:tr>
      <w:tr w:rsidR="00DA2855" w:rsidRPr="000F75D7" w:rsidTr="007F6FF3">
        <w:tc>
          <w:tcPr>
            <w:tcW w:w="723" w:type="pct"/>
            <w:vAlign w:val="center"/>
          </w:tcPr>
          <w:p w:rsidR="00DA2855" w:rsidRPr="000F75D7" w:rsidRDefault="00DA2855" w:rsidP="008B1F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hAnsi="Times New Roman" w:cs="Times New Roman"/>
                <w:bCs/>
                <w:lang w:val="uk-UA"/>
              </w:rPr>
              <w:t>П(С)БО 15</w:t>
            </w:r>
          </w:p>
        </w:tc>
        <w:tc>
          <w:tcPr>
            <w:tcW w:w="3332" w:type="pct"/>
            <w:vAlign w:val="center"/>
          </w:tcPr>
          <w:p w:rsidR="00DA2855" w:rsidRPr="000F75D7" w:rsidRDefault="00B075C2" w:rsidP="008B1FED">
            <w:pPr>
              <w:rPr>
                <w:rFonts w:ascii="Times New Roman" w:eastAsia="Times New Roman" w:hAnsi="Times New Roman" w:cs="Times New Roman"/>
                <w:lang w:val="uk-UA"/>
              </w:rPr>
            </w:pPr>
            <w:hyperlink r:id="rId16" w:history="1">
              <w:r w:rsidR="00DA2855" w:rsidRPr="000F75D7">
                <w:rPr>
                  <w:rFonts w:ascii="Times New Roman" w:eastAsia="Times New Roman" w:hAnsi="Times New Roman" w:cs="Times New Roman"/>
                  <w:lang w:val="uk-UA"/>
                </w:rPr>
                <w:t>Дохід</w:t>
              </w:r>
            </w:hyperlink>
          </w:p>
        </w:tc>
        <w:tc>
          <w:tcPr>
            <w:tcW w:w="945" w:type="pct"/>
            <w:vAlign w:val="center"/>
          </w:tcPr>
          <w:p w:rsidR="00DA2855" w:rsidRPr="000F75D7" w:rsidRDefault="00DA2855" w:rsidP="007F6F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</w:rPr>
              <w:t>20.10.1999</w:t>
            </w:r>
          </w:p>
        </w:tc>
      </w:tr>
      <w:tr w:rsidR="00DA2855" w:rsidRPr="000F75D7" w:rsidTr="007F6FF3">
        <w:tc>
          <w:tcPr>
            <w:tcW w:w="723" w:type="pct"/>
            <w:vAlign w:val="center"/>
          </w:tcPr>
          <w:p w:rsidR="00DA2855" w:rsidRPr="000F75D7" w:rsidRDefault="00DA2855" w:rsidP="008B1F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hAnsi="Times New Roman" w:cs="Times New Roman"/>
                <w:bCs/>
                <w:lang w:val="uk-UA"/>
              </w:rPr>
              <w:t>П(С)БО 16</w:t>
            </w:r>
          </w:p>
        </w:tc>
        <w:tc>
          <w:tcPr>
            <w:tcW w:w="3332" w:type="pct"/>
            <w:vAlign w:val="center"/>
          </w:tcPr>
          <w:p w:rsidR="00DA2855" w:rsidRPr="000F75D7" w:rsidRDefault="00B075C2" w:rsidP="008B1FED">
            <w:pPr>
              <w:rPr>
                <w:rFonts w:ascii="Times New Roman" w:eastAsia="Times New Roman" w:hAnsi="Times New Roman" w:cs="Times New Roman"/>
                <w:lang w:val="uk-UA"/>
              </w:rPr>
            </w:pPr>
            <w:hyperlink r:id="rId17" w:history="1">
              <w:r w:rsidR="00DA2855" w:rsidRPr="000F75D7">
                <w:rPr>
                  <w:rFonts w:ascii="Times New Roman" w:eastAsia="Times New Roman" w:hAnsi="Times New Roman" w:cs="Times New Roman"/>
                  <w:lang w:val="uk-UA"/>
                </w:rPr>
                <w:t>Витрати</w:t>
              </w:r>
            </w:hyperlink>
          </w:p>
        </w:tc>
        <w:tc>
          <w:tcPr>
            <w:tcW w:w="945" w:type="pct"/>
            <w:vAlign w:val="center"/>
          </w:tcPr>
          <w:p w:rsidR="00DA2855" w:rsidRPr="000F75D7" w:rsidRDefault="00DA2855" w:rsidP="007F6F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</w:rPr>
              <w:t>08.10.1999</w:t>
            </w:r>
          </w:p>
        </w:tc>
      </w:tr>
      <w:tr w:rsidR="00DA2855" w:rsidRPr="000F75D7" w:rsidTr="007F6FF3">
        <w:tc>
          <w:tcPr>
            <w:tcW w:w="723" w:type="pct"/>
            <w:vAlign w:val="center"/>
          </w:tcPr>
          <w:p w:rsidR="00DA2855" w:rsidRPr="000F75D7" w:rsidRDefault="00DA2855" w:rsidP="008B1F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hAnsi="Times New Roman" w:cs="Times New Roman"/>
                <w:bCs/>
                <w:lang w:val="uk-UA"/>
              </w:rPr>
              <w:lastRenderedPageBreak/>
              <w:t>П(С)БО 17</w:t>
            </w:r>
          </w:p>
        </w:tc>
        <w:tc>
          <w:tcPr>
            <w:tcW w:w="3332" w:type="pct"/>
            <w:vAlign w:val="center"/>
          </w:tcPr>
          <w:p w:rsidR="00DA2855" w:rsidRPr="000F75D7" w:rsidRDefault="00B075C2" w:rsidP="008B1FED">
            <w:pPr>
              <w:rPr>
                <w:rFonts w:ascii="Times New Roman" w:eastAsia="Times New Roman" w:hAnsi="Times New Roman" w:cs="Times New Roman"/>
                <w:lang w:val="uk-UA"/>
              </w:rPr>
            </w:pPr>
            <w:hyperlink r:id="rId18" w:history="1">
              <w:r w:rsidR="00DA2855" w:rsidRPr="000F75D7">
                <w:rPr>
                  <w:rFonts w:ascii="Times New Roman" w:eastAsia="Times New Roman" w:hAnsi="Times New Roman" w:cs="Times New Roman"/>
                  <w:lang w:val="uk-UA"/>
                </w:rPr>
                <w:t>Податок на прибуток</w:t>
              </w:r>
            </w:hyperlink>
          </w:p>
        </w:tc>
        <w:tc>
          <w:tcPr>
            <w:tcW w:w="945" w:type="pct"/>
            <w:vAlign w:val="center"/>
          </w:tcPr>
          <w:p w:rsidR="00DA2855" w:rsidRPr="000F75D7" w:rsidRDefault="00DA2855" w:rsidP="007F6F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</w:rPr>
              <w:t>31.01.2000</w:t>
            </w:r>
          </w:p>
        </w:tc>
      </w:tr>
      <w:tr w:rsidR="00DA2855" w:rsidRPr="000F75D7" w:rsidTr="007F6FF3">
        <w:tc>
          <w:tcPr>
            <w:tcW w:w="723" w:type="pct"/>
            <w:vAlign w:val="center"/>
          </w:tcPr>
          <w:p w:rsidR="00DA2855" w:rsidRPr="000F75D7" w:rsidRDefault="00DA2855" w:rsidP="008B1F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hAnsi="Times New Roman" w:cs="Times New Roman"/>
                <w:bCs/>
                <w:lang w:val="uk-UA"/>
              </w:rPr>
              <w:t>П(С)БО 18</w:t>
            </w:r>
          </w:p>
        </w:tc>
        <w:tc>
          <w:tcPr>
            <w:tcW w:w="3332" w:type="pct"/>
            <w:vAlign w:val="center"/>
          </w:tcPr>
          <w:p w:rsidR="00DA2855" w:rsidRPr="000F75D7" w:rsidRDefault="00B075C2" w:rsidP="008B1FED">
            <w:pPr>
              <w:rPr>
                <w:rFonts w:ascii="Times New Roman" w:eastAsia="Times New Roman" w:hAnsi="Times New Roman" w:cs="Times New Roman"/>
                <w:lang w:val="uk-UA"/>
              </w:rPr>
            </w:pPr>
            <w:hyperlink r:id="rId19" w:history="1">
              <w:r w:rsidR="00DA2855" w:rsidRPr="000F75D7">
                <w:rPr>
                  <w:rFonts w:ascii="Times New Roman" w:eastAsia="Times New Roman" w:hAnsi="Times New Roman" w:cs="Times New Roman"/>
                  <w:lang w:val="uk-UA"/>
                </w:rPr>
                <w:t>Будівельні контракти</w:t>
              </w:r>
            </w:hyperlink>
          </w:p>
        </w:tc>
        <w:tc>
          <w:tcPr>
            <w:tcW w:w="945" w:type="pct"/>
            <w:vAlign w:val="center"/>
          </w:tcPr>
          <w:p w:rsidR="00DA2855" w:rsidRPr="000F75D7" w:rsidRDefault="00DA2855" w:rsidP="007F6F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</w:rPr>
              <w:t>26.04.2000</w:t>
            </w:r>
          </w:p>
        </w:tc>
      </w:tr>
      <w:tr w:rsidR="00DA2855" w:rsidRPr="000F75D7" w:rsidTr="007F6FF3">
        <w:tc>
          <w:tcPr>
            <w:tcW w:w="723" w:type="pct"/>
            <w:vAlign w:val="center"/>
          </w:tcPr>
          <w:p w:rsidR="00DA2855" w:rsidRPr="000F75D7" w:rsidRDefault="00DA2855" w:rsidP="008B1F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hAnsi="Times New Roman" w:cs="Times New Roman"/>
                <w:bCs/>
                <w:lang w:val="uk-UA"/>
              </w:rPr>
              <w:t>П(С)БО 19</w:t>
            </w:r>
          </w:p>
        </w:tc>
        <w:tc>
          <w:tcPr>
            <w:tcW w:w="3332" w:type="pct"/>
            <w:vAlign w:val="center"/>
          </w:tcPr>
          <w:p w:rsidR="00DA2855" w:rsidRPr="000F75D7" w:rsidRDefault="00B075C2" w:rsidP="008B1FED">
            <w:pPr>
              <w:rPr>
                <w:rFonts w:ascii="Times New Roman" w:eastAsia="Times New Roman" w:hAnsi="Times New Roman" w:cs="Times New Roman"/>
                <w:lang w:val="uk-UA"/>
              </w:rPr>
            </w:pPr>
            <w:hyperlink r:id="rId20" w:history="1">
              <w:r w:rsidR="00DA2855" w:rsidRPr="000F75D7">
                <w:rPr>
                  <w:rFonts w:ascii="Times New Roman" w:eastAsia="Times New Roman" w:hAnsi="Times New Roman" w:cs="Times New Roman"/>
                  <w:lang w:val="uk-UA"/>
                </w:rPr>
                <w:t>Об'єднання підприємств</w:t>
              </w:r>
            </w:hyperlink>
          </w:p>
        </w:tc>
        <w:tc>
          <w:tcPr>
            <w:tcW w:w="945" w:type="pct"/>
            <w:vAlign w:val="center"/>
          </w:tcPr>
          <w:p w:rsidR="00DA2855" w:rsidRPr="000F75D7" w:rsidRDefault="00DA2855" w:rsidP="007F6F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</w:rPr>
              <w:t>30.11.2001</w:t>
            </w:r>
          </w:p>
        </w:tc>
      </w:tr>
      <w:tr w:rsidR="00DA2855" w:rsidRPr="000F75D7" w:rsidTr="007F6FF3">
        <w:tc>
          <w:tcPr>
            <w:tcW w:w="723" w:type="pct"/>
            <w:vAlign w:val="center"/>
          </w:tcPr>
          <w:p w:rsidR="00DA2855" w:rsidRPr="000F75D7" w:rsidRDefault="00DA2855" w:rsidP="008B1F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hAnsi="Times New Roman" w:cs="Times New Roman"/>
                <w:bCs/>
                <w:lang w:val="uk-UA"/>
              </w:rPr>
              <w:t>П(С)БО 20</w:t>
            </w:r>
          </w:p>
        </w:tc>
        <w:tc>
          <w:tcPr>
            <w:tcW w:w="3332" w:type="pct"/>
            <w:vAlign w:val="center"/>
          </w:tcPr>
          <w:p w:rsidR="00DA2855" w:rsidRPr="000F75D7" w:rsidRDefault="00B075C2" w:rsidP="008B1FED">
            <w:pPr>
              <w:rPr>
                <w:rFonts w:ascii="Times New Roman" w:eastAsia="Times New Roman" w:hAnsi="Times New Roman" w:cs="Times New Roman"/>
                <w:lang w:val="uk-UA"/>
              </w:rPr>
            </w:pPr>
            <w:hyperlink r:id="rId21" w:history="1">
              <w:r w:rsidR="00DA2855" w:rsidRPr="000F75D7">
                <w:rPr>
                  <w:rFonts w:ascii="Times New Roman" w:eastAsia="Times New Roman" w:hAnsi="Times New Roman" w:cs="Times New Roman"/>
                  <w:lang w:val="uk-UA"/>
                </w:rPr>
                <w:t>Консолідована фінансова звітність</w:t>
              </w:r>
            </w:hyperlink>
          </w:p>
        </w:tc>
        <w:tc>
          <w:tcPr>
            <w:tcW w:w="945" w:type="pct"/>
            <w:vAlign w:val="center"/>
          </w:tcPr>
          <w:p w:rsidR="00DA2855" w:rsidRPr="000F75D7" w:rsidRDefault="00DA2855" w:rsidP="007F6F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</w:rPr>
              <w:t>28.07.2000</w:t>
            </w:r>
          </w:p>
        </w:tc>
      </w:tr>
      <w:tr w:rsidR="00DA2855" w:rsidRPr="000F75D7" w:rsidTr="007F6FF3">
        <w:tc>
          <w:tcPr>
            <w:tcW w:w="723" w:type="pct"/>
            <w:vAlign w:val="center"/>
          </w:tcPr>
          <w:p w:rsidR="00DA2855" w:rsidRPr="000F75D7" w:rsidRDefault="00DA2855" w:rsidP="008B1F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hAnsi="Times New Roman" w:cs="Times New Roman"/>
                <w:bCs/>
                <w:lang w:val="uk-UA"/>
              </w:rPr>
              <w:t>П(С)БО 21</w:t>
            </w:r>
          </w:p>
        </w:tc>
        <w:tc>
          <w:tcPr>
            <w:tcW w:w="3332" w:type="pct"/>
            <w:vAlign w:val="center"/>
          </w:tcPr>
          <w:p w:rsidR="00DA2855" w:rsidRPr="000F75D7" w:rsidRDefault="00B075C2" w:rsidP="008B1FED">
            <w:pPr>
              <w:rPr>
                <w:rFonts w:ascii="Times New Roman" w:eastAsia="Times New Roman" w:hAnsi="Times New Roman" w:cs="Times New Roman"/>
                <w:lang w:val="uk-UA"/>
              </w:rPr>
            </w:pPr>
            <w:hyperlink r:id="rId22" w:history="1">
              <w:r w:rsidR="00DA2855" w:rsidRPr="000F75D7">
                <w:rPr>
                  <w:rFonts w:ascii="Times New Roman" w:eastAsia="Times New Roman" w:hAnsi="Times New Roman" w:cs="Times New Roman"/>
                  <w:lang w:val="uk-UA"/>
                </w:rPr>
                <w:t>Вплив змін валютних курсів</w:t>
              </w:r>
            </w:hyperlink>
          </w:p>
        </w:tc>
        <w:tc>
          <w:tcPr>
            <w:tcW w:w="945" w:type="pct"/>
            <w:vAlign w:val="center"/>
          </w:tcPr>
          <w:p w:rsidR="00DA2855" w:rsidRPr="000F75D7" w:rsidRDefault="00DA2855" w:rsidP="007F6FF3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0F75D7">
              <w:rPr>
                <w:rFonts w:ascii="Times New Roman" w:eastAsia="Times New Roman" w:hAnsi="Times New Roman" w:cs="Times New Roman"/>
              </w:rPr>
              <w:t>29.11.</w:t>
            </w:r>
            <w:r w:rsidRPr="000F75D7">
              <w:rPr>
                <w:rFonts w:ascii="Times New Roman" w:eastAsia="Times New Roman" w:hAnsi="Times New Roman" w:cs="Times New Roman"/>
                <w:lang w:val="uk-UA"/>
              </w:rPr>
              <w:t>19</w:t>
            </w:r>
            <w:r w:rsidRPr="000F75D7">
              <w:rPr>
                <w:rFonts w:ascii="Times New Roman" w:eastAsia="Times New Roman" w:hAnsi="Times New Roman" w:cs="Times New Roman"/>
              </w:rPr>
              <w:t>99</w:t>
            </w:r>
          </w:p>
        </w:tc>
      </w:tr>
      <w:tr w:rsidR="00DA2855" w:rsidRPr="000F75D7" w:rsidTr="007F6FF3">
        <w:tc>
          <w:tcPr>
            <w:tcW w:w="723" w:type="pct"/>
            <w:vAlign w:val="center"/>
          </w:tcPr>
          <w:p w:rsidR="00DA2855" w:rsidRPr="000F75D7" w:rsidRDefault="00DA2855" w:rsidP="008B1F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hAnsi="Times New Roman" w:cs="Times New Roman"/>
                <w:bCs/>
                <w:lang w:val="uk-UA"/>
              </w:rPr>
              <w:t>П(С)БО 22</w:t>
            </w:r>
          </w:p>
        </w:tc>
        <w:tc>
          <w:tcPr>
            <w:tcW w:w="3332" w:type="pct"/>
            <w:vAlign w:val="center"/>
          </w:tcPr>
          <w:p w:rsidR="00DA2855" w:rsidRPr="000F75D7" w:rsidRDefault="00B075C2" w:rsidP="008B1FED">
            <w:pPr>
              <w:rPr>
                <w:rFonts w:ascii="Times New Roman" w:eastAsia="Times New Roman" w:hAnsi="Times New Roman" w:cs="Times New Roman"/>
                <w:lang w:val="uk-UA"/>
              </w:rPr>
            </w:pPr>
            <w:hyperlink r:id="rId23" w:history="1">
              <w:r w:rsidR="00DA2855" w:rsidRPr="000F75D7">
                <w:rPr>
                  <w:rFonts w:ascii="Times New Roman" w:eastAsia="Times New Roman" w:hAnsi="Times New Roman" w:cs="Times New Roman"/>
                  <w:lang w:val="uk-UA"/>
                </w:rPr>
                <w:t>Вплив інфляції</w:t>
              </w:r>
            </w:hyperlink>
          </w:p>
        </w:tc>
        <w:tc>
          <w:tcPr>
            <w:tcW w:w="945" w:type="pct"/>
            <w:vAlign w:val="center"/>
          </w:tcPr>
          <w:p w:rsidR="00DA2855" w:rsidRPr="000F75D7" w:rsidRDefault="00DA2855" w:rsidP="007F6F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</w:rPr>
              <w:t>31.12.</w:t>
            </w:r>
            <w:r w:rsidRPr="000F75D7">
              <w:rPr>
                <w:rFonts w:ascii="Times New Roman" w:eastAsia="Times New Roman" w:hAnsi="Times New Roman" w:cs="Times New Roman"/>
                <w:lang w:val="uk-UA"/>
              </w:rPr>
              <w:t>19</w:t>
            </w:r>
            <w:r w:rsidRPr="000F75D7">
              <w:rPr>
                <w:rFonts w:ascii="Times New Roman" w:eastAsia="Times New Roman" w:hAnsi="Times New Roman" w:cs="Times New Roman"/>
              </w:rPr>
              <w:t>99</w:t>
            </w:r>
          </w:p>
        </w:tc>
      </w:tr>
      <w:tr w:rsidR="00DA2855" w:rsidRPr="000F75D7" w:rsidTr="007F6FF3">
        <w:tc>
          <w:tcPr>
            <w:tcW w:w="723" w:type="pct"/>
            <w:vAlign w:val="center"/>
          </w:tcPr>
          <w:p w:rsidR="00DA2855" w:rsidRPr="000F75D7" w:rsidRDefault="00DA2855" w:rsidP="008B1F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hAnsi="Times New Roman" w:cs="Times New Roman"/>
                <w:bCs/>
                <w:lang w:val="uk-UA"/>
              </w:rPr>
              <w:t>П(С)БО 23</w:t>
            </w:r>
          </w:p>
        </w:tc>
        <w:tc>
          <w:tcPr>
            <w:tcW w:w="3332" w:type="pct"/>
            <w:vAlign w:val="center"/>
          </w:tcPr>
          <w:p w:rsidR="00DA2855" w:rsidRPr="000F75D7" w:rsidRDefault="00B075C2" w:rsidP="008B1FED">
            <w:pPr>
              <w:rPr>
                <w:rFonts w:ascii="Times New Roman" w:eastAsia="Times New Roman" w:hAnsi="Times New Roman" w:cs="Times New Roman"/>
                <w:lang w:val="uk-UA"/>
              </w:rPr>
            </w:pPr>
            <w:hyperlink r:id="rId24" w:history="1">
              <w:r w:rsidR="00DA2855" w:rsidRPr="000F75D7">
                <w:rPr>
                  <w:rFonts w:ascii="Times New Roman" w:eastAsia="Times New Roman" w:hAnsi="Times New Roman" w:cs="Times New Roman"/>
                  <w:lang w:val="uk-UA"/>
                </w:rPr>
                <w:t>Розкриття інформації щодо пов'язаних сторін</w:t>
              </w:r>
            </w:hyperlink>
          </w:p>
        </w:tc>
        <w:tc>
          <w:tcPr>
            <w:tcW w:w="945" w:type="pct"/>
            <w:vAlign w:val="center"/>
          </w:tcPr>
          <w:p w:rsidR="00DA2855" w:rsidRPr="000F75D7" w:rsidRDefault="00DA2855" w:rsidP="007F6F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</w:rPr>
              <w:t>28.12.2000</w:t>
            </w:r>
          </w:p>
        </w:tc>
      </w:tr>
      <w:tr w:rsidR="00DA2855" w:rsidRPr="000F75D7" w:rsidTr="007F6FF3">
        <w:tc>
          <w:tcPr>
            <w:tcW w:w="723" w:type="pct"/>
            <w:vAlign w:val="center"/>
          </w:tcPr>
          <w:p w:rsidR="00DA2855" w:rsidRPr="000F75D7" w:rsidRDefault="00DA2855" w:rsidP="008B1F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hAnsi="Times New Roman" w:cs="Times New Roman"/>
                <w:bCs/>
                <w:lang w:val="uk-UA"/>
              </w:rPr>
              <w:t>П(С)БО 24</w:t>
            </w:r>
          </w:p>
        </w:tc>
        <w:tc>
          <w:tcPr>
            <w:tcW w:w="3332" w:type="pct"/>
            <w:vAlign w:val="center"/>
          </w:tcPr>
          <w:p w:rsidR="00DA2855" w:rsidRPr="000F75D7" w:rsidRDefault="00B075C2" w:rsidP="008B1FED">
            <w:pPr>
              <w:rPr>
                <w:rFonts w:ascii="Times New Roman" w:eastAsia="Times New Roman" w:hAnsi="Times New Roman" w:cs="Times New Roman"/>
                <w:lang w:val="uk-UA"/>
              </w:rPr>
            </w:pPr>
            <w:hyperlink r:id="rId25" w:history="1">
              <w:r w:rsidR="00DA2855" w:rsidRPr="000F75D7">
                <w:rPr>
                  <w:rFonts w:ascii="Times New Roman" w:eastAsia="Times New Roman" w:hAnsi="Times New Roman" w:cs="Times New Roman"/>
                  <w:lang w:val="uk-UA"/>
                </w:rPr>
                <w:t xml:space="preserve"> Прибуток на акцію</w:t>
              </w:r>
            </w:hyperlink>
          </w:p>
        </w:tc>
        <w:tc>
          <w:tcPr>
            <w:tcW w:w="945" w:type="pct"/>
            <w:vAlign w:val="center"/>
          </w:tcPr>
          <w:p w:rsidR="00DA2855" w:rsidRPr="000F75D7" w:rsidRDefault="00DA2855" w:rsidP="007F6F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</w:rPr>
              <w:t>28.04.2001</w:t>
            </w:r>
          </w:p>
        </w:tc>
      </w:tr>
      <w:tr w:rsidR="00DA2855" w:rsidRPr="000F75D7" w:rsidTr="007F6FF3">
        <w:tc>
          <w:tcPr>
            <w:tcW w:w="723" w:type="pct"/>
            <w:vAlign w:val="center"/>
          </w:tcPr>
          <w:p w:rsidR="00DA2855" w:rsidRPr="000F75D7" w:rsidRDefault="00DA2855" w:rsidP="008B1F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hAnsi="Times New Roman" w:cs="Times New Roman"/>
                <w:bCs/>
                <w:lang w:val="uk-UA"/>
              </w:rPr>
              <w:t>П(С)БО 25</w:t>
            </w:r>
          </w:p>
        </w:tc>
        <w:tc>
          <w:tcPr>
            <w:tcW w:w="3332" w:type="pct"/>
            <w:vAlign w:val="center"/>
          </w:tcPr>
          <w:p w:rsidR="00DA2855" w:rsidRPr="000F75D7" w:rsidRDefault="00B075C2" w:rsidP="008B1FED">
            <w:pPr>
              <w:rPr>
                <w:rFonts w:ascii="Times New Roman" w:eastAsia="Times New Roman" w:hAnsi="Times New Roman" w:cs="Times New Roman"/>
                <w:lang w:val="uk-UA"/>
              </w:rPr>
            </w:pPr>
            <w:hyperlink r:id="rId26" w:history="1">
              <w:r w:rsidR="00DA2855" w:rsidRPr="000F75D7">
                <w:rPr>
                  <w:rFonts w:ascii="Times New Roman" w:eastAsia="Times New Roman" w:hAnsi="Times New Roman" w:cs="Times New Roman"/>
                  <w:lang w:val="uk-UA"/>
                </w:rPr>
                <w:t>Фінансовий звіт суб'єкта малого підприємництва</w:t>
              </w:r>
            </w:hyperlink>
          </w:p>
        </w:tc>
        <w:tc>
          <w:tcPr>
            <w:tcW w:w="945" w:type="pct"/>
            <w:vAlign w:val="center"/>
          </w:tcPr>
          <w:p w:rsidR="00DA2855" w:rsidRPr="000F75D7" w:rsidRDefault="00DA2855" w:rsidP="007F6FF3">
            <w:pPr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0F75D7">
              <w:rPr>
                <w:rFonts w:ascii="Times New Roman" w:eastAsia="Times New Roman" w:hAnsi="Times New Roman" w:cs="Times New Roman"/>
              </w:rPr>
              <w:t>07.07.</w:t>
            </w:r>
            <w:r w:rsidRPr="000F75D7">
              <w:rPr>
                <w:rFonts w:ascii="Times New Roman" w:eastAsia="Times New Roman" w:hAnsi="Times New Roman" w:cs="Times New Roman"/>
                <w:lang w:val="uk-UA"/>
              </w:rPr>
              <w:t>19</w:t>
            </w:r>
            <w:r w:rsidRPr="000F75D7">
              <w:rPr>
                <w:rFonts w:ascii="Times New Roman" w:eastAsia="Times New Roman" w:hAnsi="Times New Roman" w:cs="Times New Roman"/>
              </w:rPr>
              <w:t>99</w:t>
            </w:r>
          </w:p>
        </w:tc>
      </w:tr>
      <w:tr w:rsidR="00DA2855" w:rsidRPr="000F75D7" w:rsidTr="007F6FF3">
        <w:tc>
          <w:tcPr>
            <w:tcW w:w="723" w:type="pct"/>
            <w:vAlign w:val="center"/>
          </w:tcPr>
          <w:p w:rsidR="00DA2855" w:rsidRPr="000F75D7" w:rsidRDefault="00DA2855" w:rsidP="008B1F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hAnsi="Times New Roman" w:cs="Times New Roman"/>
                <w:bCs/>
                <w:lang w:val="uk-UA"/>
              </w:rPr>
              <w:t>П(С)БО 26</w:t>
            </w:r>
          </w:p>
        </w:tc>
        <w:tc>
          <w:tcPr>
            <w:tcW w:w="3332" w:type="pct"/>
            <w:vAlign w:val="center"/>
          </w:tcPr>
          <w:p w:rsidR="00DA2855" w:rsidRPr="000F75D7" w:rsidRDefault="00B075C2" w:rsidP="008B1FED">
            <w:pPr>
              <w:rPr>
                <w:rFonts w:ascii="Times New Roman" w:eastAsia="Times New Roman" w:hAnsi="Times New Roman" w:cs="Times New Roman"/>
                <w:lang w:val="uk-UA"/>
              </w:rPr>
            </w:pPr>
            <w:hyperlink r:id="rId27" w:history="1">
              <w:r w:rsidR="00DA2855" w:rsidRPr="000F75D7">
                <w:rPr>
                  <w:rFonts w:ascii="Times New Roman" w:eastAsia="Times New Roman" w:hAnsi="Times New Roman" w:cs="Times New Roman"/>
                  <w:lang w:val="uk-UA"/>
                </w:rPr>
                <w:t>Виплати працівникам</w:t>
              </w:r>
            </w:hyperlink>
          </w:p>
        </w:tc>
        <w:tc>
          <w:tcPr>
            <w:tcW w:w="945" w:type="pct"/>
            <w:vAlign w:val="center"/>
          </w:tcPr>
          <w:p w:rsidR="00DA2855" w:rsidRPr="000F75D7" w:rsidRDefault="00DA2855" w:rsidP="007F6F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</w:rPr>
              <w:t>30.07.</w:t>
            </w:r>
            <w:r w:rsidRPr="000F75D7">
              <w:rPr>
                <w:rFonts w:ascii="Times New Roman" w:eastAsia="Times New Roman" w:hAnsi="Times New Roman" w:cs="Times New Roman"/>
                <w:lang w:val="uk-UA"/>
              </w:rPr>
              <w:t>19</w:t>
            </w:r>
            <w:r w:rsidRPr="000F75D7">
              <w:rPr>
                <w:rFonts w:ascii="Times New Roman" w:eastAsia="Times New Roman" w:hAnsi="Times New Roman" w:cs="Times New Roman"/>
              </w:rPr>
              <w:t>99</w:t>
            </w:r>
          </w:p>
        </w:tc>
      </w:tr>
      <w:tr w:rsidR="00DA2855" w:rsidRPr="000F75D7" w:rsidTr="007F6FF3">
        <w:tc>
          <w:tcPr>
            <w:tcW w:w="723" w:type="pct"/>
            <w:vAlign w:val="center"/>
          </w:tcPr>
          <w:p w:rsidR="00DA2855" w:rsidRPr="000F75D7" w:rsidRDefault="00DA2855" w:rsidP="008B1F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hAnsi="Times New Roman" w:cs="Times New Roman"/>
                <w:bCs/>
                <w:lang w:val="uk-UA"/>
              </w:rPr>
              <w:t>П(С)БО 27</w:t>
            </w:r>
          </w:p>
        </w:tc>
        <w:tc>
          <w:tcPr>
            <w:tcW w:w="3332" w:type="pct"/>
            <w:vAlign w:val="center"/>
          </w:tcPr>
          <w:p w:rsidR="00DA2855" w:rsidRPr="000F75D7" w:rsidRDefault="00B075C2" w:rsidP="008B1FED">
            <w:pPr>
              <w:rPr>
                <w:rFonts w:ascii="Times New Roman" w:eastAsia="Times New Roman" w:hAnsi="Times New Roman" w:cs="Times New Roman"/>
                <w:lang w:val="uk-UA"/>
              </w:rPr>
            </w:pPr>
            <w:hyperlink r:id="rId28" w:history="1">
              <w:r w:rsidR="00DA2855" w:rsidRPr="000F75D7">
                <w:rPr>
                  <w:rFonts w:ascii="Times New Roman" w:eastAsia="Times New Roman" w:hAnsi="Times New Roman" w:cs="Times New Roman"/>
                  <w:lang w:val="uk-UA"/>
                </w:rPr>
                <w:t>Необоротні активи, утримувані для продажу, та припинена діяльність</w:t>
              </w:r>
            </w:hyperlink>
          </w:p>
        </w:tc>
        <w:tc>
          <w:tcPr>
            <w:tcW w:w="945" w:type="pct"/>
            <w:vAlign w:val="center"/>
          </w:tcPr>
          <w:p w:rsidR="00DA2855" w:rsidRPr="000F75D7" w:rsidRDefault="00DA2855" w:rsidP="007F6F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</w:rPr>
              <w:t>10.08.2000</w:t>
            </w:r>
          </w:p>
        </w:tc>
      </w:tr>
      <w:tr w:rsidR="00DA2855" w:rsidRPr="000F75D7" w:rsidTr="007F6FF3">
        <w:tc>
          <w:tcPr>
            <w:tcW w:w="723" w:type="pct"/>
            <w:vAlign w:val="center"/>
          </w:tcPr>
          <w:p w:rsidR="00DA2855" w:rsidRPr="000F75D7" w:rsidRDefault="00DA2855" w:rsidP="008B1F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hAnsi="Times New Roman" w:cs="Times New Roman"/>
                <w:bCs/>
                <w:lang w:val="uk-UA"/>
              </w:rPr>
              <w:t>П(С)БО 28</w:t>
            </w:r>
          </w:p>
        </w:tc>
        <w:tc>
          <w:tcPr>
            <w:tcW w:w="3332" w:type="pct"/>
            <w:vAlign w:val="center"/>
          </w:tcPr>
          <w:p w:rsidR="00DA2855" w:rsidRPr="000F75D7" w:rsidRDefault="00B075C2" w:rsidP="008B1FED">
            <w:pPr>
              <w:rPr>
                <w:rFonts w:ascii="Times New Roman" w:eastAsia="Times New Roman" w:hAnsi="Times New Roman" w:cs="Times New Roman"/>
                <w:lang w:val="uk-UA"/>
              </w:rPr>
            </w:pPr>
            <w:hyperlink r:id="rId29" w:history="1">
              <w:r w:rsidR="00DA2855" w:rsidRPr="000F75D7">
                <w:rPr>
                  <w:rFonts w:ascii="Times New Roman" w:eastAsia="Times New Roman" w:hAnsi="Times New Roman" w:cs="Times New Roman"/>
                  <w:lang w:val="uk-UA"/>
                </w:rPr>
                <w:t>Зменшення корисності активів</w:t>
              </w:r>
            </w:hyperlink>
          </w:p>
        </w:tc>
        <w:tc>
          <w:tcPr>
            <w:tcW w:w="945" w:type="pct"/>
            <w:vAlign w:val="center"/>
          </w:tcPr>
          <w:p w:rsidR="00DA2855" w:rsidRPr="000F75D7" w:rsidRDefault="00DA2855" w:rsidP="007F6F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</w:rPr>
              <w:t>29.02.2002</w:t>
            </w:r>
          </w:p>
        </w:tc>
      </w:tr>
      <w:tr w:rsidR="00DA2855" w:rsidRPr="000F75D7" w:rsidTr="007F6FF3">
        <w:tc>
          <w:tcPr>
            <w:tcW w:w="723" w:type="pct"/>
            <w:vAlign w:val="center"/>
          </w:tcPr>
          <w:p w:rsidR="00DA2855" w:rsidRPr="000F75D7" w:rsidRDefault="00DA2855" w:rsidP="008B1F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hAnsi="Times New Roman" w:cs="Times New Roman"/>
                <w:bCs/>
                <w:lang w:val="uk-UA"/>
              </w:rPr>
              <w:t>П(С)БО 29</w:t>
            </w:r>
          </w:p>
        </w:tc>
        <w:tc>
          <w:tcPr>
            <w:tcW w:w="3332" w:type="pct"/>
            <w:vAlign w:val="center"/>
          </w:tcPr>
          <w:p w:rsidR="00DA2855" w:rsidRPr="000F75D7" w:rsidRDefault="00B075C2" w:rsidP="008B1FED">
            <w:pPr>
              <w:rPr>
                <w:rFonts w:ascii="Times New Roman" w:eastAsia="Times New Roman" w:hAnsi="Times New Roman" w:cs="Times New Roman"/>
                <w:lang w:val="uk-UA"/>
              </w:rPr>
            </w:pPr>
            <w:hyperlink r:id="rId30" w:history="1">
              <w:r w:rsidR="00DA2855" w:rsidRPr="000F75D7">
                <w:rPr>
                  <w:rFonts w:ascii="Times New Roman" w:eastAsia="Times New Roman" w:hAnsi="Times New Roman" w:cs="Times New Roman"/>
                  <w:lang w:val="uk-UA"/>
                </w:rPr>
                <w:t>Фінансова звітність за сегментами</w:t>
              </w:r>
            </w:hyperlink>
          </w:p>
        </w:tc>
        <w:tc>
          <w:tcPr>
            <w:tcW w:w="945" w:type="pct"/>
            <w:vAlign w:val="center"/>
          </w:tcPr>
          <w:p w:rsidR="00DA2855" w:rsidRPr="000F75D7" w:rsidRDefault="00DA2855" w:rsidP="007F6F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</w:rPr>
              <w:t>18.06.2001</w:t>
            </w:r>
          </w:p>
        </w:tc>
      </w:tr>
      <w:tr w:rsidR="00DA2855" w:rsidRPr="000F75D7" w:rsidTr="007F6FF3">
        <w:tc>
          <w:tcPr>
            <w:tcW w:w="723" w:type="pct"/>
            <w:vAlign w:val="center"/>
          </w:tcPr>
          <w:p w:rsidR="00DA2855" w:rsidRPr="000F75D7" w:rsidRDefault="00DA2855" w:rsidP="008B1F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hAnsi="Times New Roman" w:cs="Times New Roman"/>
                <w:bCs/>
                <w:lang w:val="uk-UA"/>
              </w:rPr>
              <w:t>П(С)БО 30</w:t>
            </w:r>
          </w:p>
        </w:tc>
        <w:tc>
          <w:tcPr>
            <w:tcW w:w="3332" w:type="pct"/>
            <w:vAlign w:val="center"/>
          </w:tcPr>
          <w:p w:rsidR="00DA2855" w:rsidRPr="000F75D7" w:rsidRDefault="00B075C2" w:rsidP="008B1FED">
            <w:pPr>
              <w:rPr>
                <w:rFonts w:ascii="Times New Roman" w:eastAsia="Times New Roman" w:hAnsi="Times New Roman" w:cs="Times New Roman"/>
                <w:lang w:val="uk-UA"/>
              </w:rPr>
            </w:pPr>
            <w:hyperlink r:id="rId31" w:history="1">
              <w:r w:rsidR="00DA2855" w:rsidRPr="000F75D7">
                <w:rPr>
                  <w:rFonts w:ascii="Times New Roman" w:eastAsia="Times New Roman" w:hAnsi="Times New Roman" w:cs="Times New Roman"/>
                  <w:lang w:val="uk-UA"/>
                </w:rPr>
                <w:t>Біологічні активи</w:t>
              </w:r>
            </w:hyperlink>
          </w:p>
        </w:tc>
        <w:tc>
          <w:tcPr>
            <w:tcW w:w="945" w:type="pct"/>
            <w:vAlign w:val="center"/>
          </w:tcPr>
          <w:p w:rsidR="00DA2855" w:rsidRPr="000F75D7" w:rsidRDefault="00DA2855" w:rsidP="007F6F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</w:rPr>
              <w:t>16.07.2001</w:t>
            </w:r>
          </w:p>
        </w:tc>
      </w:tr>
      <w:tr w:rsidR="00DA2855" w:rsidRPr="000F75D7" w:rsidTr="007F6FF3">
        <w:tc>
          <w:tcPr>
            <w:tcW w:w="723" w:type="pct"/>
            <w:vAlign w:val="center"/>
          </w:tcPr>
          <w:p w:rsidR="00DA2855" w:rsidRPr="000F75D7" w:rsidRDefault="00DA2855" w:rsidP="008B1F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hAnsi="Times New Roman" w:cs="Times New Roman"/>
                <w:bCs/>
                <w:lang w:val="uk-UA"/>
              </w:rPr>
              <w:t>П(С)БО 31</w:t>
            </w:r>
          </w:p>
        </w:tc>
        <w:tc>
          <w:tcPr>
            <w:tcW w:w="3332" w:type="pct"/>
            <w:vAlign w:val="center"/>
          </w:tcPr>
          <w:p w:rsidR="00DA2855" w:rsidRPr="000F75D7" w:rsidRDefault="00B075C2" w:rsidP="008B1FED">
            <w:pPr>
              <w:rPr>
                <w:rFonts w:ascii="Times New Roman" w:eastAsia="Times New Roman" w:hAnsi="Times New Roman" w:cs="Times New Roman"/>
                <w:lang w:val="uk-UA"/>
              </w:rPr>
            </w:pPr>
            <w:hyperlink r:id="rId32" w:history="1">
              <w:r w:rsidR="00DA2855" w:rsidRPr="000F75D7">
                <w:rPr>
                  <w:rFonts w:ascii="Times New Roman" w:eastAsia="Times New Roman" w:hAnsi="Times New Roman" w:cs="Times New Roman"/>
                  <w:lang w:val="uk-UA"/>
                </w:rPr>
                <w:t>Фінансові витрати</w:t>
              </w:r>
            </w:hyperlink>
          </w:p>
        </w:tc>
        <w:tc>
          <w:tcPr>
            <w:tcW w:w="945" w:type="pct"/>
            <w:vAlign w:val="center"/>
          </w:tcPr>
          <w:p w:rsidR="00DA2855" w:rsidRPr="000F75D7" w:rsidRDefault="00DA2855" w:rsidP="007F6F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</w:rPr>
              <w:t>25.02.2000</w:t>
            </w:r>
          </w:p>
        </w:tc>
      </w:tr>
      <w:tr w:rsidR="00DA2855" w:rsidRPr="000F75D7" w:rsidTr="007F6FF3">
        <w:tc>
          <w:tcPr>
            <w:tcW w:w="723" w:type="pct"/>
            <w:vAlign w:val="center"/>
          </w:tcPr>
          <w:p w:rsidR="00DA2855" w:rsidRPr="000F75D7" w:rsidRDefault="00DA2855" w:rsidP="008B1F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hAnsi="Times New Roman" w:cs="Times New Roman"/>
                <w:bCs/>
                <w:lang w:val="uk-UA"/>
              </w:rPr>
              <w:t>П(С)БО 32</w:t>
            </w:r>
          </w:p>
        </w:tc>
        <w:tc>
          <w:tcPr>
            <w:tcW w:w="3332" w:type="pct"/>
            <w:vAlign w:val="center"/>
          </w:tcPr>
          <w:p w:rsidR="00DA2855" w:rsidRPr="000F75D7" w:rsidRDefault="00B075C2" w:rsidP="008B1FED">
            <w:pPr>
              <w:rPr>
                <w:rFonts w:ascii="Times New Roman" w:eastAsia="Times New Roman" w:hAnsi="Times New Roman" w:cs="Times New Roman"/>
                <w:lang w:val="uk-UA"/>
              </w:rPr>
            </w:pPr>
            <w:hyperlink r:id="rId33" w:history="1">
              <w:r w:rsidR="00DA2855" w:rsidRPr="000F75D7">
                <w:rPr>
                  <w:rFonts w:ascii="Times New Roman" w:eastAsia="Times New Roman" w:hAnsi="Times New Roman" w:cs="Times New Roman"/>
                  <w:lang w:val="uk-UA"/>
                </w:rPr>
                <w:t>Інвестиційна нерухомість</w:t>
              </w:r>
            </w:hyperlink>
          </w:p>
        </w:tc>
        <w:tc>
          <w:tcPr>
            <w:tcW w:w="945" w:type="pct"/>
            <w:vAlign w:val="center"/>
          </w:tcPr>
          <w:p w:rsidR="00DA2855" w:rsidRPr="000F75D7" w:rsidRDefault="00DA2855" w:rsidP="007F6F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</w:rPr>
              <w:t>28.10.2003</w:t>
            </w:r>
          </w:p>
        </w:tc>
      </w:tr>
      <w:tr w:rsidR="00DA2855" w:rsidRPr="000F75D7" w:rsidTr="007F6FF3">
        <w:tc>
          <w:tcPr>
            <w:tcW w:w="723" w:type="pct"/>
            <w:vAlign w:val="center"/>
          </w:tcPr>
          <w:p w:rsidR="00DA2855" w:rsidRPr="000F75D7" w:rsidRDefault="00DA2855" w:rsidP="008B1F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hAnsi="Times New Roman" w:cs="Times New Roman"/>
                <w:bCs/>
                <w:lang w:val="uk-UA"/>
              </w:rPr>
              <w:t>П(С)БО 33</w:t>
            </w:r>
          </w:p>
        </w:tc>
        <w:tc>
          <w:tcPr>
            <w:tcW w:w="3332" w:type="pct"/>
            <w:vAlign w:val="center"/>
          </w:tcPr>
          <w:p w:rsidR="00DA2855" w:rsidRPr="000F75D7" w:rsidRDefault="00B075C2" w:rsidP="008B1FED">
            <w:pPr>
              <w:rPr>
                <w:rFonts w:ascii="Times New Roman" w:eastAsia="Times New Roman" w:hAnsi="Times New Roman" w:cs="Times New Roman"/>
                <w:lang w:val="uk-UA"/>
              </w:rPr>
            </w:pPr>
            <w:hyperlink r:id="rId34" w:history="1">
              <w:r w:rsidR="00DA2855" w:rsidRPr="000F75D7">
                <w:rPr>
                  <w:rFonts w:ascii="Times New Roman" w:eastAsia="Times New Roman" w:hAnsi="Times New Roman" w:cs="Times New Roman"/>
                  <w:lang w:val="uk-UA"/>
                </w:rPr>
                <w:t xml:space="preserve"> Витрати на розвідку запасів корисних копалин</w:t>
              </w:r>
            </w:hyperlink>
          </w:p>
        </w:tc>
        <w:tc>
          <w:tcPr>
            <w:tcW w:w="945" w:type="pct"/>
            <w:vAlign w:val="center"/>
          </w:tcPr>
          <w:p w:rsidR="00DA2855" w:rsidRPr="000F75D7" w:rsidRDefault="00DA2855" w:rsidP="007F6F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</w:rPr>
              <w:t>07.11.2003</w:t>
            </w:r>
          </w:p>
        </w:tc>
      </w:tr>
      <w:tr w:rsidR="00DA2855" w:rsidRPr="000F75D7" w:rsidTr="007F6FF3">
        <w:tc>
          <w:tcPr>
            <w:tcW w:w="723" w:type="pct"/>
            <w:vAlign w:val="center"/>
          </w:tcPr>
          <w:p w:rsidR="00DA2855" w:rsidRPr="000F75D7" w:rsidRDefault="00DA2855" w:rsidP="008B1F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hAnsi="Times New Roman" w:cs="Times New Roman"/>
                <w:bCs/>
                <w:lang w:val="uk-UA"/>
              </w:rPr>
              <w:t>П(С)БО 34</w:t>
            </w:r>
          </w:p>
        </w:tc>
        <w:tc>
          <w:tcPr>
            <w:tcW w:w="3332" w:type="pct"/>
            <w:vAlign w:val="center"/>
          </w:tcPr>
          <w:p w:rsidR="00DA2855" w:rsidRPr="000F75D7" w:rsidRDefault="00B075C2" w:rsidP="008B1FED">
            <w:pPr>
              <w:rPr>
                <w:rFonts w:ascii="Times New Roman" w:eastAsia="Times New Roman" w:hAnsi="Times New Roman" w:cs="Times New Roman"/>
                <w:lang w:val="uk-UA"/>
              </w:rPr>
            </w:pPr>
            <w:hyperlink r:id="rId35" w:history="1">
              <w:r w:rsidR="00DA2855" w:rsidRPr="000F75D7">
                <w:rPr>
                  <w:rFonts w:ascii="Times New Roman" w:eastAsia="Times New Roman" w:hAnsi="Times New Roman" w:cs="Times New Roman"/>
                  <w:lang w:val="uk-UA"/>
                </w:rPr>
                <w:t xml:space="preserve"> Платіж на основі акцій</w:t>
              </w:r>
            </w:hyperlink>
          </w:p>
        </w:tc>
        <w:tc>
          <w:tcPr>
            <w:tcW w:w="945" w:type="pct"/>
            <w:vAlign w:val="center"/>
          </w:tcPr>
          <w:p w:rsidR="00DA2855" w:rsidRPr="000F75D7" w:rsidRDefault="00DA2855" w:rsidP="007F6F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</w:rPr>
              <w:t>24.01.2005</w:t>
            </w:r>
          </w:p>
        </w:tc>
      </w:tr>
      <w:tr w:rsidR="00DA2855" w:rsidRPr="000F75D7" w:rsidTr="007F6FF3">
        <w:tc>
          <w:tcPr>
            <w:tcW w:w="723" w:type="pct"/>
            <w:vAlign w:val="center"/>
          </w:tcPr>
          <w:p w:rsidR="00DA2855" w:rsidRPr="000F75D7" w:rsidRDefault="00DA2855" w:rsidP="00DA285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0F75D7">
              <w:rPr>
                <w:rFonts w:ascii="Times New Roman" w:hAnsi="Times New Roman" w:cs="Times New Roman"/>
                <w:bCs/>
                <w:lang w:val="uk-UA"/>
              </w:rPr>
              <w:t>П(С)БО</w:t>
            </w:r>
          </w:p>
        </w:tc>
        <w:tc>
          <w:tcPr>
            <w:tcW w:w="3332" w:type="pct"/>
            <w:vAlign w:val="center"/>
          </w:tcPr>
          <w:p w:rsidR="00DA2855" w:rsidRPr="000F75D7" w:rsidRDefault="00DA2855" w:rsidP="008B1FED">
            <w:pPr>
              <w:rPr>
                <w:rFonts w:ascii="Times New Roman" w:eastAsia="Times New Roman" w:hAnsi="Times New Roman" w:cs="Times New Roman"/>
                <w:lang w:val="uk-UA"/>
              </w:rPr>
            </w:pPr>
            <w:r w:rsidRPr="000F75D7">
              <w:rPr>
                <w:rFonts w:ascii="Times New Roman" w:eastAsia="Times New Roman" w:hAnsi="Times New Roman" w:cs="Times New Roman"/>
                <w:lang w:val="uk-UA"/>
              </w:rPr>
              <w:t xml:space="preserve">Податкові різниці набирає чинності з </w:t>
            </w:r>
            <w:r w:rsidRPr="000F75D7">
              <w:rPr>
                <w:rFonts w:ascii="Times New Roman" w:eastAsia="Times New Roman" w:hAnsi="Times New Roman" w:cs="Times New Roman"/>
                <w:b/>
                <w:lang w:val="uk-UA"/>
              </w:rPr>
              <w:t>01.01.2012 р</w:t>
            </w:r>
            <w:r w:rsidR="000F75D7">
              <w:rPr>
                <w:rFonts w:ascii="Times New Roman" w:eastAsia="Times New Roman" w:hAnsi="Times New Roman" w:cs="Times New Roman"/>
                <w:b/>
                <w:lang w:val="uk-UA"/>
              </w:rPr>
              <w:t>.</w:t>
            </w:r>
          </w:p>
        </w:tc>
        <w:tc>
          <w:tcPr>
            <w:tcW w:w="945" w:type="pct"/>
            <w:vAlign w:val="center"/>
          </w:tcPr>
          <w:p w:rsidR="00DA2855" w:rsidRPr="000F75D7" w:rsidRDefault="00DA2855" w:rsidP="007F6FF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DA2855" w:rsidRPr="000F75D7" w:rsidRDefault="00DA2855" w:rsidP="00DA2855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</w:rPr>
      </w:pPr>
      <w:r w:rsidRPr="000F75D7">
        <w:rPr>
          <w:rFonts w:ascii="Times New Roman" w:hAnsi="Times New Roman" w:cs="Times New Roman"/>
          <w:i/>
        </w:rPr>
        <w:t>Таблица 2</w:t>
      </w:r>
    </w:p>
    <w:p w:rsidR="00DA2855" w:rsidRPr="000F75D7" w:rsidRDefault="007F6FF3" w:rsidP="00DA28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0F75D7">
        <w:rPr>
          <w:rFonts w:ascii="Times New Roman" w:hAnsi="Times New Roman" w:cs="Times New Roman"/>
          <w:b/>
        </w:rPr>
        <w:t>Список</w:t>
      </w:r>
      <w:r w:rsidR="00DA2855" w:rsidRPr="000F75D7">
        <w:rPr>
          <w:rFonts w:ascii="Times New Roman" w:hAnsi="Times New Roman" w:cs="Times New Roman"/>
          <w:b/>
        </w:rPr>
        <w:t xml:space="preserve"> МСФО</w:t>
      </w:r>
    </w:p>
    <w:tbl>
      <w:tblPr>
        <w:tblStyle w:val="a3"/>
        <w:tblW w:w="5000" w:type="pct"/>
        <w:tblLook w:val="04A0"/>
      </w:tblPr>
      <w:tblGrid>
        <w:gridCol w:w="1809"/>
        <w:gridCol w:w="6799"/>
        <w:gridCol w:w="1813"/>
      </w:tblGrid>
      <w:tr w:rsidR="007F6FF3" w:rsidRPr="000F75D7" w:rsidTr="000F75D7">
        <w:tc>
          <w:tcPr>
            <w:tcW w:w="868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Название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Дата вступления в силу</w:t>
            </w:r>
          </w:p>
        </w:tc>
      </w:tr>
      <w:tr w:rsidR="007F6FF3" w:rsidRPr="000F75D7" w:rsidTr="000F75D7">
        <w:tc>
          <w:tcPr>
            <w:tcW w:w="868" w:type="pct"/>
            <w:vMerge w:val="restar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МСБУ (IAS) 1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  <w:b/>
                <w:bCs/>
              </w:rPr>
              <w:t>Представление финансовой отчетности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с 1.07.1998</w:t>
            </w:r>
          </w:p>
        </w:tc>
      </w:tr>
      <w:tr w:rsidR="007F6FF3" w:rsidRPr="000F75D7" w:rsidTr="000F75D7">
        <w:tc>
          <w:tcPr>
            <w:tcW w:w="868" w:type="pct"/>
            <w:vMerge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Новая редакция принята в декабре 2003 г.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с 1.01.2005</w:t>
            </w:r>
          </w:p>
        </w:tc>
      </w:tr>
      <w:tr w:rsidR="007F6FF3" w:rsidRPr="000F75D7" w:rsidTr="000F75D7">
        <w:tc>
          <w:tcPr>
            <w:tcW w:w="868" w:type="pct"/>
            <w:vMerge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Новая редакция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с 01.01.2009</w:t>
            </w:r>
          </w:p>
        </w:tc>
      </w:tr>
      <w:tr w:rsidR="007F6FF3" w:rsidRPr="000F75D7" w:rsidTr="000F75D7">
        <w:tc>
          <w:tcPr>
            <w:tcW w:w="868" w:type="pct"/>
            <w:vMerge w:val="restar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МСБУ (IAS) 2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Запасы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с 1.01.1995</w:t>
            </w:r>
          </w:p>
        </w:tc>
      </w:tr>
      <w:tr w:rsidR="007F6FF3" w:rsidRPr="000F75D7" w:rsidTr="000F75D7">
        <w:tc>
          <w:tcPr>
            <w:tcW w:w="868" w:type="pct"/>
            <w:vMerge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Новая редакция принята в декабре 2003 г.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с 1.01.2005</w:t>
            </w:r>
          </w:p>
        </w:tc>
      </w:tr>
      <w:tr w:rsidR="007F6FF3" w:rsidRPr="000F75D7" w:rsidTr="000F75D7">
        <w:tc>
          <w:tcPr>
            <w:tcW w:w="868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МСБУ (IAS) 7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Отчет о движении денежных средств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с 1.01.1994</w:t>
            </w:r>
          </w:p>
        </w:tc>
      </w:tr>
      <w:tr w:rsidR="007F6FF3" w:rsidRPr="000F75D7" w:rsidTr="000F75D7">
        <w:tc>
          <w:tcPr>
            <w:tcW w:w="868" w:type="pct"/>
            <w:vMerge w:val="restar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МСБУ (IAS) 8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Чистая прибыль или убыток за период, фундаментальные ошибки и изменения в учетной политике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с 1.01.1995</w:t>
            </w:r>
          </w:p>
        </w:tc>
      </w:tr>
      <w:tr w:rsidR="007F6FF3" w:rsidRPr="000F75D7" w:rsidTr="000F75D7">
        <w:tc>
          <w:tcPr>
            <w:tcW w:w="868" w:type="pct"/>
            <w:vMerge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 xml:space="preserve">Заменен </w:t>
            </w:r>
            <w:r w:rsidRPr="000F75D7">
              <w:rPr>
                <w:rStyle w:val="a6"/>
                <w:rFonts w:ascii="Times New Roman" w:hAnsi="Times New Roman" w:cs="Times New Roman"/>
              </w:rPr>
              <w:t>МСФО (IAS) 8 «Учетная политика, изменения в бухгалтерских расчетах и ошибки»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с 1.01.2005</w:t>
            </w:r>
          </w:p>
        </w:tc>
      </w:tr>
      <w:tr w:rsidR="007F6FF3" w:rsidRPr="000F75D7" w:rsidTr="000F75D7">
        <w:tc>
          <w:tcPr>
            <w:tcW w:w="868" w:type="pct"/>
            <w:vMerge w:val="restar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МСБУ (IAS) 10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События после окончания отчетного периода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с 1.01.2000</w:t>
            </w:r>
          </w:p>
        </w:tc>
      </w:tr>
      <w:tr w:rsidR="007F6FF3" w:rsidRPr="000F75D7" w:rsidTr="000F75D7">
        <w:tc>
          <w:tcPr>
            <w:tcW w:w="868" w:type="pct"/>
            <w:vMerge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Новая редакция принята в декабре 2003 г.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с 1.01.2005</w:t>
            </w:r>
          </w:p>
        </w:tc>
      </w:tr>
      <w:tr w:rsidR="007F6FF3" w:rsidRPr="000F75D7" w:rsidTr="000F75D7">
        <w:tc>
          <w:tcPr>
            <w:tcW w:w="868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МСБУ (IAS) 11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Договоры на строительство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с 1.01.1995</w:t>
            </w:r>
          </w:p>
        </w:tc>
      </w:tr>
      <w:tr w:rsidR="007F6FF3" w:rsidRPr="000F75D7" w:rsidTr="000F75D7">
        <w:tc>
          <w:tcPr>
            <w:tcW w:w="868" w:type="pct"/>
            <w:vAlign w:val="center"/>
          </w:tcPr>
          <w:p w:rsidR="007F6FF3" w:rsidRPr="000F75D7" w:rsidRDefault="007F6FF3" w:rsidP="000F75D7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МСБУ (IAS)</w:t>
            </w:r>
            <w:r w:rsidR="000F75D7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0F75D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Налоги на прибыль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с 1.01.1998</w:t>
            </w:r>
          </w:p>
        </w:tc>
      </w:tr>
      <w:tr w:rsidR="007F6FF3" w:rsidRPr="000F75D7" w:rsidTr="000F75D7">
        <w:tc>
          <w:tcPr>
            <w:tcW w:w="868" w:type="pct"/>
            <w:vMerge w:val="restar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  <w:strike/>
              </w:rPr>
            </w:pPr>
            <w:r w:rsidRPr="000F75D7">
              <w:rPr>
                <w:rFonts w:ascii="Times New Roman" w:hAnsi="Times New Roman" w:cs="Times New Roman"/>
                <w:strike/>
              </w:rPr>
              <w:t>МСБУ (IAS) 14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  <w:strike/>
              </w:rPr>
            </w:pPr>
            <w:r w:rsidRPr="000F75D7">
              <w:rPr>
                <w:rStyle w:val="a6"/>
                <w:rFonts w:ascii="Times New Roman" w:hAnsi="Times New Roman" w:cs="Times New Roman"/>
                <w:strike/>
              </w:rPr>
              <w:t>Сегментная отчетность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  <w:strike/>
              </w:rPr>
            </w:pPr>
            <w:r w:rsidRPr="000F75D7">
              <w:rPr>
                <w:rFonts w:ascii="Times New Roman" w:hAnsi="Times New Roman" w:cs="Times New Roman"/>
                <w:strike/>
              </w:rPr>
              <w:t>с 1.07.1998</w:t>
            </w:r>
          </w:p>
        </w:tc>
      </w:tr>
      <w:tr w:rsidR="007F6FF3" w:rsidRPr="000F75D7" w:rsidTr="000F75D7">
        <w:tc>
          <w:tcPr>
            <w:tcW w:w="868" w:type="pct"/>
            <w:vMerge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Style w:val="a6"/>
                <w:rFonts w:ascii="Times New Roman" w:hAnsi="Times New Roman" w:cs="Times New Roman"/>
                <w:b w:val="0"/>
              </w:rPr>
            </w:pPr>
            <w:r w:rsidRPr="000F75D7">
              <w:rPr>
                <w:rFonts w:ascii="Times New Roman" w:hAnsi="Times New Roman" w:cs="Times New Roman"/>
                <w:bCs/>
              </w:rPr>
              <w:t>Заменён МСФО (IFRS) 8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Style w:val="a6"/>
                <w:rFonts w:ascii="Times New Roman" w:hAnsi="Times New Roman" w:cs="Times New Roman"/>
                <w:b w:val="0"/>
              </w:rPr>
            </w:pPr>
            <w:r w:rsidRPr="000F75D7">
              <w:rPr>
                <w:rFonts w:ascii="Times New Roman" w:hAnsi="Times New Roman" w:cs="Times New Roman"/>
              </w:rPr>
              <w:t>с 01.01.2009</w:t>
            </w:r>
          </w:p>
        </w:tc>
      </w:tr>
      <w:tr w:rsidR="007F6FF3" w:rsidRPr="000F75D7" w:rsidTr="000F75D7">
        <w:tc>
          <w:tcPr>
            <w:tcW w:w="868" w:type="pct"/>
            <w:vMerge w:val="restar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  <w:strike/>
              </w:rPr>
              <w:t>МСБУ (IAS) 15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Style w:val="a6"/>
                <w:rFonts w:ascii="Times New Roman" w:hAnsi="Times New Roman" w:cs="Times New Roman"/>
                <w:b w:val="0"/>
                <w:strike/>
              </w:rPr>
            </w:pPr>
            <w:r w:rsidRPr="000F75D7">
              <w:rPr>
                <w:rStyle w:val="a6"/>
                <w:rFonts w:ascii="Times New Roman" w:hAnsi="Times New Roman" w:cs="Times New Roman"/>
                <w:strike/>
              </w:rPr>
              <w:t>Информация, отражающая влияние изменения цен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Style w:val="a6"/>
                <w:rFonts w:ascii="Times New Roman" w:hAnsi="Times New Roman" w:cs="Times New Roman"/>
                <w:b w:val="0"/>
                <w:strike/>
              </w:rPr>
            </w:pPr>
            <w:r w:rsidRPr="000F75D7">
              <w:rPr>
                <w:rFonts w:ascii="Times New Roman" w:hAnsi="Times New Roman" w:cs="Times New Roman"/>
                <w:strike/>
              </w:rPr>
              <w:t>с 1.01.1983</w:t>
            </w:r>
          </w:p>
        </w:tc>
      </w:tr>
      <w:tr w:rsidR="007F6FF3" w:rsidRPr="000F75D7" w:rsidTr="000F75D7">
        <w:tc>
          <w:tcPr>
            <w:tcW w:w="868" w:type="pct"/>
            <w:vMerge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Отменен!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с 1.01.2005</w:t>
            </w:r>
          </w:p>
        </w:tc>
      </w:tr>
      <w:tr w:rsidR="007F6FF3" w:rsidRPr="000F75D7" w:rsidTr="000F75D7">
        <w:tc>
          <w:tcPr>
            <w:tcW w:w="868" w:type="pct"/>
            <w:vMerge w:val="restar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МСБУ (IAS) 16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Основные средства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с 1.01.1995</w:t>
            </w:r>
          </w:p>
        </w:tc>
      </w:tr>
      <w:tr w:rsidR="007F6FF3" w:rsidRPr="000F75D7" w:rsidTr="000F75D7">
        <w:tc>
          <w:tcPr>
            <w:tcW w:w="868" w:type="pct"/>
            <w:vMerge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Новая редакция принята в декабре 2003 г.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с 1.01.2005</w:t>
            </w:r>
          </w:p>
        </w:tc>
      </w:tr>
      <w:tr w:rsidR="007F6FF3" w:rsidRPr="000F75D7" w:rsidTr="000F75D7">
        <w:tc>
          <w:tcPr>
            <w:tcW w:w="868" w:type="pct"/>
            <w:vMerge w:val="restar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МСБУ (IAS) 17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Аренда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с 1.01.1999</w:t>
            </w:r>
          </w:p>
        </w:tc>
      </w:tr>
      <w:tr w:rsidR="007F6FF3" w:rsidRPr="000F75D7" w:rsidTr="000F75D7">
        <w:tc>
          <w:tcPr>
            <w:tcW w:w="868" w:type="pct"/>
            <w:vMerge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Новая редакция принята в декабре 2003 г.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с 01.01.2005</w:t>
            </w:r>
          </w:p>
        </w:tc>
      </w:tr>
      <w:tr w:rsidR="007F6FF3" w:rsidRPr="000F75D7" w:rsidTr="000F75D7">
        <w:tc>
          <w:tcPr>
            <w:tcW w:w="868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МСБУ (IAS) 18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Выручка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с 1.01.1995</w:t>
            </w:r>
          </w:p>
        </w:tc>
      </w:tr>
      <w:tr w:rsidR="007F6FF3" w:rsidRPr="000F75D7" w:rsidTr="000F75D7">
        <w:tc>
          <w:tcPr>
            <w:tcW w:w="868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МСБУ (IAS) 19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Вознаграждения работникам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с 1.01.1999</w:t>
            </w:r>
          </w:p>
        </w:tc>
      </w:tr>
      <w:tr w:rsidR="007F6FF3" w:rsidRPr="000F75D7" w:rsidTr="000F75D7">
        <w:tc>
          <w:tcPr>
            <w:tcW w:w="868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МСБУ (IAS) 20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Учет государственных субсидий и раскрытие информации о государственной помощи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с 1.01.1984</w:t>
            </w:r>
          </w:p>
        </w:tc>
      </w:tr>
      <w:tr w:rsidR="007F6FF3" w:rsidRPr="000F75D7" w:rsidTr="000F75D7">
        <w:tc>
          <w:tcPr>
            <w:tcW w:w="868" w:type="pct"/>
            <w:vMerge w:val="restar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МСБУ (IAS) 21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Влияние изменений обменных курсов валют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с 1.01.1995</w:t>
            </w:r>
          </w:p>
        </w:tc>
      </w:tr>
      <w:tr w:rsidR="007F6FF3" w:rsidRPr="000F75D7" w:rsidTr="000F75D7">
        <w:tc>
          <w:tcPr>
            <w:tcW w:w="868" w:type="pct"/>
            <w:vMerge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Новая редакция принята в декабре 2003 г.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с 1.01.2005</w:t>
            </w:r>
          </w:p>
        </w:tc>
      </w:tr>
      <w:tr w:rsidR="007F6FF3" w:rsidRPr="000F75D7" w:rsidTr="000F75D7">
        <w:tc>
          <w:tcPr>
            <w:tcW w:w="868" w:type="pct"/>
            <w:vMerge w:val="restar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  <w:strike/>
              </w:rPr>
            </w:pPr>
            <w:r w:rsidRPr="000F75D7">
              <w:rPr>
                <w:rFonts w:ascii="Times New Roman" w:hAnsi="Times New Roman" w:cs="Times New Roman"/>
                <w:strike/>
              </w:rPr>
              <w:t>МСБУ (IAS) 22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Style w:val="a6"/>
                <w:rFonts w:ascii="Times New Roman" w:hAnsi="Times New Roman" w:cs="Times New Roman"/>
                <w:b w:val="0"/>
                <w:strike/>
              </w:rPr>
            </w:pPr>
            <w:r w:rsidRPr="000F75D7">
              <w:rPr>
                <w:rStyle w:val="a6"/>
                <w:rFonts w:ascii="Times New Roman" w:hAnsi="Times New Roman" w:cs="Times New Roman"/>
                <w:strike/>
              </w:rPr>
              <w:t>Объединение компаний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Style w:val="a6"/>
                <w:rFonts w:ascii="Times New Roman" w:hAnsi="Times New Roman" w:cs="Times New Roman"/>
                <w:b w:val="0"/>
                <w:strike/>
              </w:rPr>
            </w:pPr>
            <w:r w:rsidRPr="000F75D7">
              <w:rPr>
                <w:rFonts w:ascii="Times New Roman" w:hAnsi="Times New Roman" w:cs="Times New Roman"/>
                <w:strike/>
              </w:rPr>
              <w:t>с 1.07.1999</w:t>
            </w:r>
          </w:p>
        </w:tc>
      </w:tr>
      <w:tr w:rsidR="007F6FF3" w:rsidRPr="000F75D7" w:rsidTr="000F75D7">
        <w:tc>
          <w:tcPr>
            <w:tcW w:w="868" w:type="pct"/>
            <w:vMerge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Style w:val="a6"/>
                <w:rFonts w:ascii="Times New Roman" w:hAnsi="Times New Roman" w:cs="Times New Roman"/>
                <w:b w:val="0"/>
              </w:rPr>
            </w:pPr>
            <w:r w:rsidRPr="000F75D7">
              <w:rPr>
                <w:rFonts w:ascii="Times New Roman" w:hAnsi="Times New Roman" w:cs="Times New Roman"/>
              </w:rPr>
              <w:t>Заменен МСФО (IFRS) 3 «Объединения бизнеса»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Style w:val="a6"/>
                <w:rFonts w:ascii="Times New Roman" w:hAnsi="Times New Roman" w:cs="Times New Roman"/>
                <w:b w:val="0"/>
              </w:rPr>
            </w:pPr>
            <w:r w:rsidRPr="000F75D7">
              <w:rPr>
                <w:rFonts w:ascii="Times New Roman" w:hAnsi="Times New Roman" w:cs="Times New Roman"/>
              </w:rPr>
              <w:t>31.03.2004</w:t>
            </w:r>
          </w:p>
        </w:tc>
      </w:tr>
      <w:tr w:rsidR="007F6FF3" w:rsidRPr="000F75D7" w:rsidTr="000F75D7">
        <w:tc>
          <w:tcPr>
            <w:tcW w:w="868" w:type="pct"/>
            <w:vMerge w:val="restar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МСБУ (IAS) 23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Затраты по займам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с 1.01.95</w:t>
            </w:r>
          </w:p>
        </w:tc>
      </w:tr>
      <w:tr w:rsidR="007F6FF3" w:rsidRPr="000F75D7" w:rsidTr="000F75D7">
        <w:tc>
          <w:tcPr>
            <w:tcW w:w="868" w:type="pct"/>
            <w:vMerge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Новая редакция принята в марте 2007 г.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с 01.01.2009</w:t>
            </w:r>
          </w:p>
        </w:tc>
      </w:tr>
      <w:tr w:rsidR="007F6FF3" w:rsidRPr="000F75D7" w:rsidTr="000F75D7">
        <w:tc>
          <w:tcPr>
            <w:tcW w:w="868" w:type="pct"/>
            <w:vMerge w:val="restar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МСБУ (IAS) 24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Раскрытие информации о связанных сторонах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с 1.01.86</w:t>
            </w:r>
          </w:p>
        </w:tc>
      </w:tr>
      <w:tr w:rsidR="007F6FF3" w:rsidRPr="000F75D7" w:rsidTr="000F75D7">
        <w:tc>
          <w:tcPr>
            <w:tcW w:w="868" w:type="pct"/>
            <w:vMerge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Новая редакция принята в декабре 2003 г.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с 01.01.2005</w:t>
            </w:r>
          </w:p>
        </w:tc>
      </w:tr>
      <w:tr w:rsidR="007F6FF3" w:rsidRPr="000F75D7" w:rsidTr="000F75D7">
        <w:tc>
          <w:tcPr>
            <w:tcW w:w="868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МСБУ (IAS) 26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Учет и отчетность по пенсионным планам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с 1.01.1998</w:t>
            </w:r>
          </w:p>
        </w:tc>
      </w:tr>
      <w:tr w:rsidR="007F6FF3" w:rsidRPr="000F75D7" w:rsidTr="000F75D7">
        <w:tc>
          <w:tcPr>
            <w:tcW w:w="868" w:type="pct"/>
            <w:vMerge w:val="restar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lastRenderedPageBreak/>
              <w:t>МСБУ (IAS) 27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Консолидированная финансовая отчетность и учет инвестиций в дочерние компании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с 1.01.1990</w:t>
            </w:r>
          </w:p>
        </w:tc>
      </w:tr>
      <w:tr w:rsidR="007F6FF3" w:rsidRPr="000F75D7" w:rsidTr="000F75D7">
        <w:tc>
          <w:tcPr>
            <w:tcW w:w="868" w:type="pct"/>
            <w:vMerge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 xml:space="preserve">Заменен в декабре 2003 г. </w:t>
            </w:r>
            <w:r w:rsidRPr="000F75D7">
              <w:rPr>
                <w:rStyle w:val="a6"/>
                <w:rFonts w:ascii="Times New Roman" w:hAnsi="Times New Roman" w:cs="Times New Roman"/>
              </w:rPr>
              <w:t>МСФО (IAS) 27 «Консолидированная и индивидуальная финансовая отчетность»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с 01.01.2005</w:t>
            </w:r>
          </w:p>
        </w:tc>
      </w:tr>
      <w:tr w:rsidR="007F6FF3" w:rsidRPr="000F75D7" w:rsidTr="000F75D7">
        <w:tc>
          <w:tcPr>
            <w:tcW w:w="868" w:type="pct"/>
            <w:vMerge w:val="restar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МСБУ (IAS) 28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Инвестиции в ассоциированные предприятия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с 1.01.1990</w:t>
            </w:r>
          </w:p>
        </w:tc>
      </w:tr>
      <w:tr w:rsidR="007F6FF3" w:rsidRPr="000F75D7" w:rsidTr="000F75D7">
        <w:tc>
          <w:tcPr>
            <w:tcW w:w="868" w:type="pct"/>
            <w:vMerge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Новая редакция принята в декабре 2003 г.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с 01.01.2005</w:t>
            </w:r>
          </w:p>
        </w:tc>
      </w:tr>
      <w:tr w:rsidR="007F6FF3" w:rsidRPr="000F75D7" w:rsidTr="000F75D7">
        <w:tc>
          <w:tcPr>
            <w:tcW w:w="868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МСБУ (IAS) 29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Финансовая отчетность в условиях гиперинфляции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с 1.01.1991</w:t>
            </w:r>
          </w:p>
        </w:tc>
      </w:tr>
      <w:tr w:rsidR="007F6FF3" w:rsidRPr="000F75D7" w:rsidTr="000F75D7">
        <w:tc>
          <w:tcPr>
            <w:tcW w:w="868" w:type="pct"/>
            <w:vMerge w:val="restar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  <w:strike/>
              </w:rPr>
            </w:pPr>
            <w:r w:rsidRPr="000F75D7">
              <w:rPr>
                <w:rFonts w:ascii="Times New Roman" w:hAnsi="Times New Roman" w:cs="Times New Roman"/>
                <w:strike/>
              </w:rPr>
              <w:t>МСБУ (IAS) 30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Style w:val="a6"/>
                <w:rFonts w:ascii="Times New Roman" w:hAnsi="Times New Roman" w:cs="Times New Roman"/>
                <w:b w:val="0"/>
                <w:strike/>
              </w:rPr>
            </w:pPr>
            <w:r w:rsidRPr="000F75D7">
              <w:rPr>
                <w:rStyle w:val="a6"/>
                <w:rFonts w:ascii="Times New Roman" w:hAnsi="Times New Roman" w:cs="Times New Roman"/>
                <w:strike/>
              </w:rPr>
              <w:t>Раскрытие информации в финансовой отчетности банков и аналогичных финансовых учреждений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  <w:strike/>
              </w:rPr>
            </w:pPr>
            <w:r w:rsidRPr="000F75D7">
              <w:rPr>
                <w:rFonts w:ascii="Times New Roman" w:hAnsi="Times New Roman" w:cs="Times New Roman"/>
                <w:strike/>
              </w:rPr>
              <w:t>с 1.01.1991</w:t>
            </w:r>
          </w:p>
        </w:tc>
      </w:tr>
      <w:tr w:rsidR="007F6FF3" w:rsidRPr="000F75D7" w:rsidTr="000F75D7">
        <w:tc>
          <w:tcPr>
            <w:tcW w:w="868" w:type="pct"/>
            <w:vMerge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Заменен МСФО (IFRS) 7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с 01.01.2007</w:t>
            </w:r>
          </w:p>
        </w:tc>
      </w:tr>
      <w:tr w:rsidR="007F6FF3" w:rsidRPr="000F75D7" w:rsidTr="000F75D7">
        <w:tc>
          <w:tcPr>
            <w:tcW w:w="868" w:type="pct"/>
            <w:vMerge w:val="restar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МСБУ (IAS) 31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Участие в совместном предпринимательстве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с 1.01.1992</w:t>
            </w:r>
          </w:p>
        </w:tc>
      </w:tr>
      <w:tr w:rsidR="007F6FF3" w:rsidRPr="000F75D7" w:rsidTr="000F75D7">
        <w:tc>
          <w:tcPr>
            <w:tcW w:w="868" w:type="pct"/>
            <w:vMerge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Новая редакция принята в декабре 2003 г.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с 01.01.2005</w:t>
            </w:r>
          </w:p>
        </w:tc>
      </w:tr>
      <w:tr w:rsidR="007F6FF3" w:rsidRPr="000F75D7" w:rsidTr="000F75D7">
        <w:tc>
          <w:tcPr>
            <w:tcW w:w="868" w:type="pct"/>
            <w:vMerge w:val="restar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МСБУ (IAS) 32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Финансовые инструменты: представление информации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с 1.01.1996</w:t>
            </w:r>
          </w:p>
        </w:tc>
      </w:tr>
      <w:tr w:rsidR="007F6FF3" w:rsidRPr="000F75D7" w:rsidTr="000F75D7">
        <w:tc>
          <w:tcPr>
            <w:tcW w:w="868" w:type="pct"/>
            <w:vMerge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Новая редакция принята в декабре 2003 г.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с 01.01.2005</w:t>
            </w:r>
          </w:p>
        </w:tc>
      </w:tr>
      <w:tr w:rsidR="007F6FF3" w:rsidRPr="000F75D7" w:rsidTr="000F75D7">
        <w:tc>
          <w:tcPr>
            <w:tcW w:w="868" w:type="pct"/>
            <w:vMerge w:val="restar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МСБУ (IAS) 33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Прибыль на акцию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с 1.01.1998</w:t>
            </w:r>
          </w:p>
        </w:tc>
      </w:tr>
      <w:tr w:rsidR="007F6FF3" w:rsidRPr="000F75D7" w:rsidTr="000F75D7">
        <w:tc>
          <w:tcPr>
            <w:tcW w:w="868" w:type="pct"/>
            <w:vMerge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Новая редакция принята в декабре 2003 г.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с 01.01.2005</w:t>
            </w:r>
          </w:p>
        </w:tc>
      </w:tr>
      <w:tr w:rsidR="007F6FF3" w:rsidRPr="000F75D7" w:rsidTr="000F75D7">
        <w:tc>
          <w:tcPr>
            <w:tcW w:w="868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МСБУ (IAS) 34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Промежуточная финансовая отчетность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с 1.01.1999</w:t>
            </w:r>
          </w:p>
        </w:tc>
      </w:tr>
      <w:tr w:rsidR="007F6FF3" w:rsidRPr="000F75D7" w:rsidTr="000F75D7">
        <w:tc>
          <w:tcPr>
            <w:tcW w:w="868" w:type="pct"/>
            <w:vMerge w:val="restar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  <w:strike/>
              </w:rPr>
            </w:pPr>
            <w:r w:rsidRPr="000F75D7">
              <w:rPr>
                <w:rFonts w:ascii="Times New Roman" w:hAnsi="Times New Roman" w:cs="Times New Roman"/>
                <w:strike/>
              </w:rPr>
              <w:t>МСБУ (IAS) 35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Style w:val="a6"/>
                <w:rFonts w:ascii="Times New Roman" w:hAnsi="Times New Roman" w:cs="Times New Roman"/>
                <w:b w:val="0"/>
                <w:strike/>
              </w:rPr>
            </w:pPr>
            <w:r w:rsidRPr="000F75D7">
              <w:rPr>
                <w:rStyle w:val="a6"/>
                <w:rFonts w:ascii="Times New Roman" w:hAnsi="Times New Roman" w:cs="Times New Roman"/>
                <w:strike/>
              </w:rPr>
              <w:t>Прекращаемая деятельность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Style w:val="a6"/>
                <w:rFonts w:ascii="Times New Roman" w:hAnsi="Times New Roman" w:cs="Times New Roman"/>
                <w:b w:val="0"/>
                <w:strike/>
              </w:rPr>
            </w:pPr>
            <w:r w:rsidRPr="000F75D7">
              <w:rPr>
                <w:rFonts w:ascii="Times New Roman" w:hAnsi="Times New Roman" w:cs="Times New Roman"/>
                <w:strike/>
              </w:rPr>
              <w:t>с 1.01.1999</w:t>
            </w:r>
          </w:p>
        </w:tc>
      </w:tr>
      <w:tr w:rsidR="007F6FF3" w:rsidRPr="000F75D7" w:rsidTr="000F75D7">
        <w:tc>
          <w:tcPr>
            <w:tcW w:w="868" w:type="pct"/>
            <w:vMerge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Заменен МСФО (IFRS) 5 «Выбытие внеоборотных активов, удерживаемых для продажи, и прекращенная деятельность»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с 1.01.2005</w:t>
            </w:r>
          </w:p>
        </w:tc>
      </w:tr>
      <w:tr w:rsidR="007F6FF3" w:rsidRPr="000F75D7" w:rsidTr="000F75D7">
        <w:tc>
          <w:tcPr>
            <w:tcW w:w="868" w:type="pct"/>
            <w:vMerge w:val="restar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МСБУ (IAS) 36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Обесценение активов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с 1.07.1999</w:t>
            </w:r>
          </w:p>
        </w:tc>
      </w:tr>
      <w:tr w:rsidR="007F6FF3" w:rsidRPr="000F75D7" w:rsidTr="000F75D7">
        <w:tc>
          <w:tcPr>
            <w:tcW w:w="868" w:type="pct"/>
            <w:vMerge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В марте 2004 г. приняты изменения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с 01.04.2004</w:t>
            </w:r>
          </w:p>
        </w:tc>
      </w:tr>
      <w:tr w:rsidR="007F6FF3" w:rsidRPr="000F75D7" w:rsidTr="000F75D7">
        <w:tc>
          <w:tcPr>
            <w:tcW w:w="868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МСБУ (IAS) 37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Резервы, условные обязательства и условные активы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с 1.07.1999</w:t>
            </w:r>
          </w:p>
        </w:tc>
      </w:tr>
      <w:tr w:rsidR="007F6FF3" w:rsidRPr="000F75D7" w:rsidTr="000F75D7">
        <w:tc>
          <w:tcPr>
            <w:tcW w:w="868" w:type="pct"/>
            <w:vMerge w:val="restar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МСБУ (IAS) 38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Нематериальные активы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с 1.07.1999</w:t>
            </w:r>
          </w:p>
        </w:tc>
      </w:tr>
      <w:tr w:rsidR="007F6FF3" w:rsidRPr="000F75D7" w:rsidTr="000F75D7">
        <w:tc>
          <w:tcPr>
            <w:tcW w:w="868" w:type="pct"/>
            <w:vMerge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В марте 2004 г. приняты изменения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с 01.04.2004</w:t>
            </w:r>
          </w:p>
        </w:tc>
      </w:tr>
      <w:tr w:rsidR="007F6FF3" w:rsidRPr="000F75D7" w:rsidTr="000F75D7">
        <w:tc>
          <w:tcPr>
            <w:tcW w:w="868" w:type="pct"/>
            <w:vMerge w:val="restar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МСБУ (IAS) 39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Финансовые инструменты: признание и измерение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с 1.01.2001</w:t>
            </w:r>
          </w:p>
        </w:tc>
      </w:tr>
      <w:tr w:rsidR="007F6FF3" w:rsidRPr="000F75D7" w:rsidTr="000F75D7">
        <w:tc>
          <w:tcPr>
            <w:tcW w:w="868" w:type="pct"/>
            <w:vMerge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Style w:val="a6"/>
                <w:rFonts w:ascii="Times New Roman" w:hAnsi="Times New Roman" w:cs="Times New Roman"/>
                <w:b w:val="0"/>
              </w:rPr>
            </w:pPr>
            <w:r w:rsidRPr="000F75D7">
              <w:rPr>
                <w:rFonts w:ascii="Times New Roman" w:hAnsi="Times New Roman" w:cs="Times New Roman"/>
              </w:rPr>
              <w:t>Новая редакция принята в декабре 2003 г.</w:t>
            </w:r>
          </w:p>
        </w:tc>
        <w:tc>
          <w:tcPr>
            <w:tcW w:w="870" w:type="pct"/>
            <w:vMerge w:val="restart"/>
            <w:vAlign w:val="center"/>
          </w:tcPr>
          <w:p w:rsidR="007F6FF3" w:rsidRPr="000F75D7" w:rsidRDefault="007F6FF3" w:rsidP="008B1FED">
            <w:pPr>
              <w:jc w:val="center"/>
              <w:rPr>
                <w:rStyle w:val="a6"/>
                <w:rFonts w:ascii="Times New Roman" w:hAnsi="Times New Roman" w:cs="Times New Roman"/>
                <w:b w:val="0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с 01.01.2005</w:t>
            </w:r>
          </w:p>
        </w:tc>
      </w:tr>
      <w:tr w:rsidR="007F6FF3" w:rsidRPr="000F75D7" w:rsidTr="000F75D7">
        <w:tc>
          <w:tcPr>
            <w:tcW w:w="868" w:type="pct"/>
            <w:vMerge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Style w:val="a6"/>
                <w:rFonts w:ascii="Times New Roman" w:hAnsi="Times New Roman" w:cs="Times New Roman"/>
                <w:b w:val="0"/>
              </w:rPr>
            </w:pPr>
            <w:r w:rsidRPr="000F75D7">
              <w:rPr>
                <w:rFonts w:ascii="Times New Roman" w:hAnsi="Times New Roman" w:cs="Times New Roman"/>
              </w:rPr>
              <w:t>+ изменения в марте 2004 г. по портфельным хеджам</w:t>
            </w:r>
          </w:p>
        </w:tc>
        <w:tc>
          <w:tcPr>
            <w:tcW w:w="870" w:type="pct"/>
            <w:vMerge/>
            <w:vAlign w:val="center"/>
          </w:tcPr>
          <w:p w:rsidR="007F6FF3" w:rsidRPr="000F75D7" w:rsidRDefault="007F6FF3" w:rsidP="008B1FED">
            <w:pPr>
              <w:jc w:val="center"/>
              <w:rPr>
                <w:rStyle w:val="a6"/>
                <w:rFonts w:ascii="Times New Roman" w:hAnsi="Times New Roman" w:cs="Times New Roman"/>
                <w:b w:val="0"/>
              </w:rPr>
            </w:pPr>
          </w:p>
        </w:tc>
      </w:tr>
      <w:tr w:rsidR="007F6FF3" w:rsidRPr="000F75D7" w:rsidTr="000F75D7">
        <w:tc>
          <w:tcPr>
            <w:tcW w:w="868" w:type="pct"/>
            <w:vMerge w:val="restar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МСБУ (IAS) 40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Инвестиционное имущество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с 1.01.2001</w:t>
            </w:r>
          </w:p>
        </w:tc>
      </w:tr>
      <w:tr w:rsidR="007F6FF3" w:rsidRPr="000F75D7" w:rsidTr="000F75D7">
        <w:tc>
          <w:tcPr>
            <w:tcW w:w="868" w:type="pct"/>
            <w:vMerge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Новая редакция принята в декабре 2003 г.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с 01.01.2005</w:t>
            </w:r>
          </w:p>
        </w:tc>
      </w:tr>
      <w:tr w:rsidR="007F6FF3" w:rsidRPr="000F75D7" w:rsidTr="000F75D7">
        <w:tc>
          <w:tcPr>
            <w:tcW w:w="868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МСБУ (IAS) 41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Сельское хозяйство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с 01.01.2003</w:t>
            </w:r>
          </w:p>
        </w:tc>
      </w:tr>
      <w:tr w:rsidR="007F6FF3" w:rsidRPr="000F75D7" w:rsidTr="000F75D7">
        <w:tc>
          <w:tcPr>
            <w:tcW w:w="868" w:type="pct"/>
            <w:vMerge w:val="restar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МСФО (IFRS) 1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Первое применение МСФО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с 01.01.2004</w:t>
            </w:r>
          </w:p>
        </w:tc>
      </w:tr>
      <w:tr w:rsidR="007F6FF3" w:rsidRPr="000F75D7" w:rsidTr="000F75D7">
        <w:tc>
          <w:tcPr>
            <w:tcW w:w="868" w:type="pct"/>
            <w:vMerge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Новая редакция принята ноябре 2008 г.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с 01.07.2009</w:t>
            </w:r>
          </w:p>
        </w:tc>
      </w:tr>
      <w:tr w:rsidR="007F6FF3" w:rsidRPr="000F75D7" w:rsidTr="000F75D7">
        <w:tc>
          <w:tcPr>
            <w:tcW w:w="868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МСФО (IFRS) 2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Платеж, основанный на акциях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с 1.01.2005</w:t>
            </w:r>
          </w:p>
        </w:tc>
      </w:tr>
      <w:tr w:rsidR="007F6FF3" w:rsidRPr="000F75D7" w:rsidTr="000F75D7">
        <w:tc>
          <w:tcPr>
            <w:tcW w:w="868" w:type="pct"/>
            <w:vMerge w:val="restar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МСФО (IFRS) 3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Объединения бизнеса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с 1.04.2004</w:t>
            </w:r>
          </w:p>
        </w:tc>
      </w:tr>
      <w:tr w:rsidR="007F6FF3" w:rsidRPr="000F75D7" w:rsidTr="000F75D7">
        <w:tc>
          <w:tcPr>
            <w:tcW w:w="868" w:type="pct"/>
            <w:vMerge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Новая редакция 2008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с 01.07.2009</w:t>
            </w:r>
          </w:p>
        </w:tc>
      </w:tr>
      <w:tr w:rsidR="007F6FF3" w:rsidRPr="000F75D7" w:rsidTr="000F75D7">
        <w:tc>
          <w:tcPr>
            <w:tcW w:w="868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МСФО (IFRS) 4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Договоры страхования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с 1.01.2005</w:t>
            </w:r>
          </w:p>
        </w:tc>
      </w:tr>
      <w:tr w:rsidR="007F6FF3" w:rsidRPr="000F75D7" w:rsidTr="000F75D7">
        <w:tc>
          <w:tcPr>
            <w:tcW w:w="868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МСФО (IFRS) 5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Выбытие внеоборотных активов, удерживаемых для продажи, и прекращенная деятельность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с 1.01.2005</w:t>
            </w:r>
          </w:p>
        </w:tc>
      </w:tr>
      <w:tr w:rsidR="007F6FF3" w:rsidRPr="000F75D7" w:rsidTr="000F75D7">
        <w:tc>
          <w:tcPr>
            <w:tcW w:w="868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МСФО (IFRS) 6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Разведка и оценка запасов полезных ископаемых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с 1.01.2006</w:t>
            </w:r>
          </w:p>
        </w:tc>
      </w:tr>
      <w:tr w:rsidR="007F6FF3" w:rsidRPr="000F75D7" w:rsidTr="000F75D7">
        <w:tc>
          <w:tcPr>
            <w:tcW w:w="868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МСФО (IFRS) 7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Финансовые инструменты: раскрытие информации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с 1.01.2007</w:t>
            </w:r>
          </w:p>
        </w:tc>
      </w:tr>
      <w:tr w:rsidR="007F6FF3" w:rsidRPr="000F75D7" w:rsidTr="000F75D7">
        <w:tc>
          <w:tcPr>
            <w:tcW w:w="868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Fonts w:ascii="Times New Roman" w:hAnsi="Times New Roman" w:cs="Times New Roman"/>
              </w:rPr>
              <w:t>МСФО (IFRS) 8</w:t>
            </w:r>
          </w:p>
        </w:tc>
        <w:tc>
          <w:tcPr>
            <w:tcW w:w="3262" w:type="pct"/>
            <w:vAlign w:val="center"/>
          </w:tcPr>
          <w:p w:rsidR="007F6FF3" w:rsidRPr="000F75D7" w:rsidRDefault="007F6FF3" w:rsidP="008B1FED">
            <w:pPr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Операционные сегменты</w:t>
            </w:r>
          </w:p>
        </w:tc>
        <w:tc>
          <w:tcPr>
            <w:tcW w:w="870" w:type="pct"/>
            <w:vAlign w:val="center"/>
          </w:tcPr>
          <w:p w:rsidR="007F6FF3" w:rsidRPr="000F75D7" w:rsidRDefault="007F6FF3" w:rsidP="008B1FED">
            <w:pPr>
              <w:jc w:val="center"/>
              <w:rPr>
                <w:rFonts w:ascii="Times New Roman" w:hAnsi="Times New Roman" w:cs="Times New Roman"/>
              </w:rPr>
            </w:pPr>
            <w:r w:rsidRPr="000F75D7">
              <w:rPr>
                <w:rStyle w:val="a6"/>
                <w:rFonts w:ascii="Times New Roman" w:hAnsi="Times New Roman" w:cs="Times New Roman"/>
              </w:rPr>
              <w:t>с 1.01.2009</w:t>
            </w:r>
          </w:p>
        </w:tc>
      </w:tr>
    </w:tbl>
    <w:p w:rsidR="00F05E02" w:rsidRPr="000F75D7" w:rsidRDefault="007F6FF3" w:rsidP="00F05E0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F75D7">
        <w:rPr>
          <w:rFonts w:ascii="Times New Roman" w:hAnsi="Times New Roman" w:cs="Times New Roman"/>
        </w:rPr>
        <w:t xml:space="preserve">Теперь приведем </w:t>
      </w:r>
      <w:r w:rsidR="00F05E02" w:rsidRPr="000F75D7">
        <w:rPr>
          <w:rFonts w:ascii="Times New Roman" w:hAnsi="Times New Roman" w:cs="Times New Roman"/>
        </w:rPr>
        <w:t>сравнительную таблицу МСФО и П(С)БУ:</w:t>
      </w:r>
    </w:p>
    <w:p w:rsidR="00F05E02" w:rsidRPr="000F75D7" w:rsidRDefault="007F6FF3" w:rsidP="00F05E02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</w:rPr>
      </w:pPr>
      <w:r w:rsidRPr="000F75D7">
        <w:rPr>
          <w:rFonts w:ascii="Times New Roman" w:hAnsi="Times New Roman" w:cs="Times New Roman"/>
          <w:i/>
        </w:rPr>
        <w:t>Таблица 3</w:t>
      </w:r>
    </w:p>
    <w:p w:rsidR="00F05E02" w:rsidRPr="000F75D7" w:rsidRDefault="00F05E02" w:rsidP="00F05E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0F75D7">
        <w:rPr>
          <w:rFonts w:ascii="Times New Roman" w:hAnsi="Times New Roman" w:cs="Times New Roman"/>
          <w:b/>
        </w:rPr>
        <w:t>Сравнительная таблица МСФО и П(С)БУ</w:t>
      </w:r>
    </w:p>
    <w:tbl>
      <w:tblPr>
        <w:tblW w:w="49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4728"/>
        <w:gridCol w:w="5532"/>
      </w:tblGrid>
      <w:tr w:rsidR="00F05E02" w:rsidRPr="000F75D7" w:rsidTr="009C3B50">
        <w:trPr>
          <w:trHeight w:val="317"/>
        </w:trPr>
        <w:tc>
          <w:tcPr>
            <w:tcW w:w="2304" w:type="pct"/>
            <w:shd w:val="clear" w:color="auto" w:fill="FFFFFF"/>
            <w:vAlign w:val="center"/>
          </w:tcPr>
          <w:p w:rsidR="00F05E02" w:rsidRPr="000F75D7" w:rsidRDefault="00F05E02" w:rsidP="00F05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  <w:b/>
                <w:bCs/>
                <w:lang w:val="uk-UA"/>
              </w:rPr>
              <w:t>МСФЗ (МСБО)</w:t>
            </w:r>
          </w:p>
        </w:tc>
        <w:tc>
          <w:tcPr>
            <w:tcW w:w="2696" w:type="pct"/>
            <w:shd w:val="clear" w:color="auto" w:fill="FFFFFF"/>
            <w:vAlign w:val="center"/>
          </w:tcPr>
          <w:p w:rsidR="00F05E02" w:rsidRPr="000F75D7" w:rsidRDefault="000F75D7" w:rsidP="00F05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uk-UA"/>
              </w:rPr>
              <w:t>П(С)БО</w:t>
            </w:r>
          </w:p>
        </w:tc>
      </w:tr>
      <w:tr w:rsidR="00F05E02" w:rsidRPr="000F75D7" w:rsidTr="009C3B50">
        <w:trPr>
          <w:trHeight w:val="278"/>
        </w:trPr>
        <w:tc>
          <w:tcPr>
            <w:tcW w:w="2304" w:type="pct"/>
            <w:shd w:val="clear" w:color="auto" w:fill="FFFFFF"/>
            <w:vAlign w:val="center"/>
          </w:tcPr>
          <w:p w:rsidR="00F05E02" w:rsidRPr="000F75D7" w:rsidRDefault="00F05E02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МСФЗ 2 «Платіж на основі акцій»</w:t>
            </w:r>
          </w:p>
        </w:tc>
        <w:tc>
          <w:tcPr>
            <w:tcW w:w="2696" w:type="pct"/>
            <w:shd w:val="clear" w:color="auto" w:fill="FFFFFF"/>
            <w:vAlign w:val="center"/>
          </w:tcPr>
          <w:p w:rsidR="00F05E02" w:rsidRPr="000F75D7" w:rsidRDefault="000F75D7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П(С)БО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34 «Платіж на основі акцій»                                                    </w:t>
            </w:r>
          </w:p>
        </w:tc>
      </w:tr>
      <w:tr w:rsidR="00F05E02" w:rsidRPr="000F75D7" w:rsidTr="009C3B50">
        <w:trPr>
          <w:trHeight w:val="269"/>
        </w:trPr>
        <w:tc>
          <w:tcPr>
            <w:tcW w:w="2304" w:type="pct"/>
            <w:shd w:val="clear" w:color="auto" w:fill="FFFFFF"/>
            <w:vAlign w:val="center"/>
          </w:tcPr>
          <w:p w:rsidR="00F05E02" w:rsidRPr="000F75D7" w:rsidRDefault="00F05E02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МСФЗ 3 «Об'єднання бізнесу»</w:t>
            </w:r>
          </w:p>
        </w:tc>
        <w:tc>
          <w:tcPr>
            <w:tcW w:w="2696" w:type="pct"/>
            <w:shd w:val="clear" w:color="auto" w:fill="FFFFFF"/>
            <w:vAlign w:val="center"/>
          </w:tcPr>
          <w:p w:rsidR="00F05E02" w:rsidRPr="000F75D7" w:rsidRDefault="000F75D7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П(С)БО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19 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iCs/>
                <w:lang w:val="uk-UA"/>
              </w:rPr>
              <w:t>«Об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'єднання підприємств» </w:t>
            </w:r>
          </w:p>
        </w:tc>
      </w:tr>
      <w:tr w:rsidR="00F05E02" w:rsidRPr="000F75D7" w:rsidTr="009C3B50">
        <w:trPr>
          <w:trHeight w:val="451"/>
        </w:trPr>
        <w:tc>
          <w:tcPr>
            <w:tcW w:w="2304" w:type="pct"/>
            <w:shd w:val="clear" w:color="auto" w:fill="FFFFFF"/>
            <w:vAlign w:val="center"/>
          </w:tcPr>
          <w:p w:rsidR="00F05E02" w:rsidRPr="000F75D7" w:rsidRDefault="00F05E02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МСФЗ 5 «Непоточні активи, утримувані для продажу, та припинена діяльність»</w:t>
            </w:r>
          </w:p>
        </w:tc>
        <w:tc>
          <w:tcPr>
            <w:tcW w:w="2696" w:type="pct"/>
            <w:shd w:val="clear" w:color="auto" w:fill="FFFFFF"/>
            <w:vAlign w:val="center"/>
          </w:tcPr>
          <w:p w:rsidR="00F05E02" w:rsidRPr="000F75D7" w:rsidRDefault="000F75D7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П(С)БО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27 «Необоротні активи, утримувані для продажу, та припинена діяльність»                                                                         </w:t>
            </w:r>
          </w:p>
        </w:tc>
      </w:tr>
      <w:tr w:rsidR="00F05E02" w:rsidRPr="000F75D7" w:rsidTr="009C3B50">
        <w:trPr>
          <w:trHeight w:val="269"/>
        </w:trPr>
        <w:tc>
          <w:tcPr>
            <w:tcW w:w="2304" w:type="pct"/>
            <w:shd w:val="clear" w:color="auto" w:fill="FFFFFF"/>
            <w:vAlign w:val="center"/>
          </w:tcPr>
          <w:p w:rsidR="00F05E02" w:rsidRPr="000F75D7" w:rsidRDefault="00F05E02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МСФЗ 6 «Розвідка та оцінка запасів корисних копалин»</w:t>
            </w:r>
          </w:p>
        </w:tc>
        <w:tc>
          <w:tcPr>
            <w:tcW w:w="2696" w:type="pct"/>
            <w:shd w:val="clear" w:color="auto" w:fill="FFFFFF"/>
            <w:vAlign w:val="center"/>
          </w:tcPr>
          <w:p w:rsidR="00F05E02" w:rsidRPr="000F75D7" w:rsidRDefault="000F75D7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П(С)БО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33 «Витрати на розвідку запасів корисних копалин»        </w:t>
            </w:r>
          </w:p>
        </w:tc>
      </w:tr>
      <w:tr w:rsidR="00D80ADF" w:rsidRPr="000F75D7" w:rsidTr="009C3B50">
        <w:trPr>
          <w:trHeight w:val="269"/>
        </w:trPr>
        <w:tc>
          <w:tcPr>
            <w:tcW w:w="2304" w:type="pct"/>
            <w:shd w:val="clear" w:color="auto" w:fill="FFFFFF"/>
            <w:vAlign w:val="center"/>
          </w:tcPr>
          <w:p w:rsidR="00D80ADF" w:rsidRPr="000F75D7" w:rsidRDefault="00D80ADF" w:rsidP="0038772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МС</w:t>
            </w: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ФЗ</w:t>
            </w:r>
            <w:r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8</w:t>
            </w:r>
            <w:r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Операційні сегмент</w:t>
            </w:r>
            <w:r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>и»</w:t>
            </w:r>
          </w:p>
        </w:tc>
        <w:tc>
          <w:tcPr>
            <w:tcW w:w="2696" w:type="pct"/>
            <w:shd w:val="clear" w:color="auto" w:fill="FFFFFF"/>
            <w:vAlign w:val="center"/>
          </w:tcPr>
          <w:p w:rsidR="00D80ADF" w:rsidRPr="000F75D7" w:rsidRDefault="00D80ADF" w:rsidP="0038772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П(С)БО</w:t>
            </w:r>
            <w:r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29 «Фінансова звітність за сегментами»                                </w:t>
            </w:r>
          </w:p>
        </w:tc>
      </w:tr>
      <w:tr w:rsidR="00F05E02" w:rsidRPr="000F75D7" w:rsidTr="009C3B50">
        <w:trPr>
          <w:trHeight w:val="922"/>
        </w:trPr>
        <w:tc>
          <w:tcPr>
            <w:tcW w:w="2304" w:type="pct"/>
            <w:shd w:val="clear" w:color="auto" w:fill="FFFFFF"/>
            <w:vAlign w:val="center"/>
          </w:tcPr>
          <w:p w:rsidR="00F05E02" w:rsidRPr="000F75D7" w:rsidRDefault="00F05E02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МСБО 1 «Подання фінансових звітів»</w:t>
            </w:r>
          </w:p>
        </w:tc>
        <w:tc>
          <w:tcPr>
            <w:tcW w:w="2696" w:type="pct"/>
            <w:shd w:val="clear" w:color="auto" w:fill="FFFFFF"/>
            <w:vAlign w:val="center"/>
          </w:tcPr>
          <w:p w:rsidR="00F05E02" w:rsidRPr="000F75D7" w:rsidRDefault="000F75D7" w:rsidP="00F05E02">
            <w:pPr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П(С)БО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1 «Загальні вимоги до фінансової звітності</w:t>
            </w:r>
            <w:r w:rsidR="00F05E02" w:rsidRPr="000F75D7">
              <w:rPr>
                <w:rFonts w:ascii="Times New Roman" w:hAnsi="Times New Roman" w:cs="Times New Roman"/>
                <w:bCs/>
                <w:lang w:val="uk-UA"/>
              </w:rPr>
              <w:t>»</w:t>
            </w:r>
          </w:p>
          <w:p w:rsidR="00F05E02" w:rsidRPr="000F75D7" w:rsidRDefault="000F75D7" w:rsidP="00F05E02">
            <w:pPr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П(С)БО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2 «Баланс»</w:t>
            </w:r>
          </w:p>
          <w:p w:rsidR="00F05E02" w:rsidRPr="000F75D7" w:rsidRDefault="000F75D7" w:rsidP="00F05E02">
            <w:pPr>
              <w:spacing w:after="0" w:line="240" w:lineRule="auto"/>
              <w:rPr>
                <w:rFonts w:ascii="Times New Roman" w:hAnsi="Times New Roman" w:cs="Times New Roman"/>
                <w:bCs/>
                <w:lang w:val="uk-UA"/>
              </w:rPr>
            </w:pPr>
            <w:r>
              <w:rPr>
                <w:rFonts w:ascii="Times New Roman" w:hAnsi="Times New Roman" w:cs="Times New Roman"/>
                <w:bCs/>
                <w:lang w:val="uk-UA"/>
              </w:rPr>
              <w:t>П(С)БО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5 «Звіт про власний капітал» </w:t>
            </w:r>
          </w:p>
          <w:p w:rsidR="00F05E02" w:rsidRPr="000F75D7" w:rsidRDefault="000F75D7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П(С)БО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16 «Витрати»                                                                            </w:t>
            </w:r>
          </w:p>
        </w:tc>
      </w:tr>
      <w:tr w:rsidR="00F05E02" w:rsidRPr="000F75D7" w:rsidTr="009C3B50">
        <w:trPr>
          <w:trHeight w:val="269"/>
        </w:trPr>
        <w:tc>
          <w:tcPr>
            <w:tcW w:w="2304" w:type="pct"/>
            <w:shd w:val="clear" w:color="auto" w:fill="FFFFFF"/>
            <w:vAlign w:val="center"/>
          </w:tcPr>
          <w:p w:rsidR="00F05E02" w:rsidRPr="000F75D7" w:rsidRDefault="00F05E02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МСБО 2 «Запаси»   </w:t>
            </w:r>
          </w:p>
        </w:tc>
        <w:tc>
          <w:tcPr>
            <w:tcW w:w="2696" w:type="pct"/>
            <w:shd w:val="clear" w:color="auto" w:fill="FFFFFF"/>
            <w:vAlign w:val="center"/>
          </w:tcPr>
          <w:p w:rsidR="00F05E02" w:rsidRPr="000F75D7" w:rsidRDefault="000F75D7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П(С)БО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9 «Запаси»                                                                              </w:t>
            </w:r>
          </w:p>
        </w:tc>
      </w:tr>
      <w:tr w:rsidR="00F05E02" w:rsidRPr="000F75D7" w:rsidTr="009C3B50">
        <w:trPr>
          <w:trHeight w:val="274"/>
        </w:trPr>
        <w:tc>
          <w:tcPr>
            <w:tcW w:w="2304" w:type="pct"/>
            <w:shd w:val="clear" w:color="auto" w:fill="FFFFFF"/>
            <w:vAlign w:val="center"/>
          </w:tcPr>
          <w:p w:rsidR="00F05E02" w:rsidRPr="000F75D7" w:rsidRDefault="00F05E02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lastRenderedPageBreak/>
              <w:t xml:space="preserve"> МСБО 7 «Звіти про рух грошових коштів»</w:t>
            </w:r>
          </w:p>
        </w:tc>
        <w:tc>
          <w:tcPr>
            <w:tcW w:w="2696" w:type="pct"/>
            <w:shd w:val="clear" w:color="auto" w:fill="FFFFFF"/>
            <w:vAlign w:val="center"/>
          </w:tcPr>
          <w:p w:rsidR="00F05E02" w:rsidRPr="000F75D7" w:rsidRDefault="000F75D7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П(С)БО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4 «Звіт про рух грошових коштів»</w:t>
            </w:r>
          </w:p>
        </w:tc>
      </w:tr>
      <w:tr w:rsidR="00F05E02" w:rsidRPr="000F75D7" w:rsidTr="009C3B50">
        <w:trPr>
          <w:trHeight w:val="490"/>
        </w:trPr>
        <w:tc>
          <w:tcPr>
            <w:tcW w:w="2304" w:type="pct"/>
            <w:shd w:val="clear" w:color="auto" w:fill="FFFFFF"/>
            <w:vAlign w:val="center"/>
          </w:tcPr>
          <w:p w:rsidR="00F05E02" w:rsidRPr="000F75D7" w:rsidRDefault="00F05E02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МСБО 8 «Облікові політики, зміни в облікових оцінках  та помилки»</w:t>
            </w:r>
          </w:p>
        </w:tc>
        <w:tc>
          <w:tcPr>
            <w:tcW w:w="2696" w:type="pct"/>
            <w:shd w:val="clear" w:color="auto" w:fill="FFFFFF"/>
            <w:vAlign w:val="center"/>
          </w:tcPr>
          <w:p w:rsidR="00F05E02" w:rsidRPr="000F75D7" w:rsidRDefault="000F75D7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П(С)БО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3 «Звіт про фінансові результати»</w:t>
            </w:r>
          </w:p>
          <w:p w:rsidR="00F05E02" w:rsidRPr="000F75D7" w:rsidRDefault="000F75D7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П(С)БО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6 «Виправлення помилок і зміни у фінансових звітах»</w:t>
            </w:r>
          </w:p>
        </w:tc>
      </w:tr>
      <w:tr w:rsidR="00F05E02" w:rsidRPr="000F75D7" w:rsidTr="009C3B50">
        <w:trPr>
          <w:trHeight w:val="274"/>
        </w:trPr>
        <w:tc>
          <w:tcPr>
            <w:tcW w:w="2304" w:type="pct"/>
            <w:shd w:val="clear" w:color="auto" w:fill="FFFFFF"/>
            <w:vAlign w:val="center"/>
          </w:tcPr>
          <w:p w:rsidR="00F05E02" w:rsidRPr="000F75D7" w:rsidRDefault="00F05E02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МСБО 10 «Події після дати балансу</w:t>
            </w:r>
          </w:p>
        </w:tc>
        <w:tc>
          <w:tcPr>
            <w:tcW w:w="2696" w:type="pct"/>
            <w:shd w:val="clear" w:color="auto" w:fill="FFFFFF"/>
            <w:vAlign w:val="center"/>
          </w:tcPr>
          <w:p w:rsidR="00F05E02" w:rsidRPr="000F75D7" w:rsidRDefault="000F75D7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П(С)БО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6 «Виправлення помилок і зміни у фінансових звітах»</w:t>
            </w:r>
          </w:p>
        </w:tc>
      </w:tr>
      <w:tr w:rsidR="00F05E02" w:rsidRPr="000F75D7" w:rsidTr="009C3B50">
        <w:trPr>
          <w:trHeight w:val="264"/>
        </w:trPr>
        <w:tc>
          <w:tcPr>
            <w:tcW w:w="2304" w:type="pct"/>
            <w:shd w:val="clear" w:color="auto" w:fill="FFFFFF"/>
            <w:vAlign w:val="center"/>
          </w:tcPr>
          <w:p w:rsidR="00F05E02" w:rsidRPr="000F75D7" w:rsidRDefault="00F05E02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МСБО 11 «Будівельні контракти»</w:t>
            </w:r>
          </w:p>
        </w:tc>
        <w:tc>
          <w:tcPr>
            <w:tcW w:w="2696" w:type="pct"/>
            <w:shd w:val="clear" w:color="auto" w:fill="FFFFFF"/>
            <w:vAlign w:val="center"/>
          </w:tcPr>
          <w:p w:rsidR="00F05E02" w:rsidRPr="000F75D7" w:rsidRDefault="000F75D7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П(С)БО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18 «Будівельні контракти»                                                      </w:t>
            </w:r>
          </w:p>
        </w:tc>
      </w:tr>
      <w:tr w:rsidR="00F05E02" w:rsidRPr="000F75D7" w:rsidTr="009C3B50">
        <w:trPr>
          <w:trHeight w:val="274"/>
        </w:trPr>
        <w:tc>
          <w:tcPr>
            <w:tcW w:w="2304" w:type="pct"/>
            <w:shd w:val="clear" w:color="auto" w:fill="FFFFFF"/>
            <w:vAlign w:val="center"/>
          </w:tcPr>
          <w:p w:rsidR="00F05E02" w:rsidRPr="000F75D7" w:rsidRDefault="00F05E02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>МСБО 12 «Податки на прибуток»</w:t>
            </w:r>
          </w:p>
        </w:tc>
        <w:tc>
          <w:tcPr>
            <w:tcW w:w="2696" w:type="pct"/>
            <w:shd w:val="clear" w:color="auto" w:fill="FFFFFF"/>
            <w:vAlign w:val="center"/>
          </w:tcPr>
          <w:p w:rsidR="00F05E02" w:rsidRPr="000F75D7" w:rsidRDefault="000F75D7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П(С)БО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17 «Податок на прибуток»</w:t>
            </w:r>
          </w:p>
        </w:tc>
      </w:tr>
      <w:tr w:rsidR="00F05E02" w:rsidRPr="000F75D7" w:rsidTr="009C3B50">
        <w:trPr>
          <w:trHeight w:val="274"/>
        </w:trPr>
        <w:tc>
          <w:tcPr>
            <w:tcW w:w="2304" w:type="pct"/>
            <w:shd w:val="clear" w:color="auto" w:fill="FFFFFF"/>
            <w:vAlign w:val="center"/>
          </w:tcPr>
          <w:p w:rsidR="00F05E02" w:rsidRPr="000F75D7" w:rsidRDefault="00F05E02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>МСБО 16 «Основні засоби»</w:t>
            </w:r>
          </w:p>
        </w:tc>
        <w:tc>
          <w:tcPr>
            <w:tcW w:w="2696" w:type="pct"/>
            <w:shd w:val="clear" w:color="auto" w:fill="FFFFFF"/>
            <w:vAlign w:val="center"/>
          </w:tcPr>
          <w:p w:rsidR="00F05E02" w:rsidRPr="000F75D7" w:rsidRDefault="000F75D7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П(С)БО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7 «Основні засоби»                                                                  </w:t>
            </w:r>
          </w:p>
        </w:tc>
      </w:tr>
      <w:tr w:rsidR="00F05E02" w:rsidRPr="000F75D7" w:rsidTr="009C3B50">
        <w:trPr>
          <w:trHeight w:val="264"/>
        </w:trPr>
        <w:tc>
          <w:tcPr>
            <w:tcW w:w="2304" w:type="pct"/>
            <w:shd w:val="clear" w:color="auto" w:fill="FFFFFF"/>
            <w:vAlign w:val="center"/>
          </w:tcPr>
          <w:p w:rsidR="00F05E02" w:rsidRPr="000F75D7" w:rsidRDefault="00F05E02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>МСБО 17 «Оренда»</w:t>
            </w:r>
          </w:p>
        </w:tc>
        <w:tc>
          <w:tcPr>
            <w:tcW w:w="2696" w:type="pct"/>
            <w:shd w:val="clear" w:color="auto" w:fill="FFFFFF"/>
            <w:vAlign w:val="center"/>
          </w:tcPr>
          <w:p w:rsidR="00F05E02" w:rsidRPr="000F75D7" w:rsidRDefault="000F75D7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П(С)БО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14 «Оренда»                                                                               </w:t>
            </w:r>
          </w:p>
        </w:tc>
      </w:tr>
      <w:tr w:rsidR="00F05E02" w:rsidRPr="000F75D7" w:rsidTr="009C3B50">
        <w:trPr>
          <w:trHeight w:val="274"/>
        </w:trPr>
        <w:tc>
          <w:tcPr>
            <w:tcW w:w="2304" w:type="pct"/>
            <w:shd w:val="clear" w:color="auto" w:fill="FFFFFF"/>
            <w:vAlign w:val="center"/>
          </w:tcPr>
          <w:p w:rsidR="00F05E02" w:rsidRPr="000F75D7" w:rsidRDefault="00F05E02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>|МСБ0 18 «Дохід»</w:t>
            </w:r>
          </w:p>
        </w:tc>
        <w:tc>
          <w:tcPr>
            <w:tcW w:w="2696" w:type="pct"/>
            <w:shd w:val="clear" w:color="auto" w:fill="FFFFFF"/>
            <w:vAlign w:val="center"/>
          </w:tcPr>
          <w:p w:rsidR="00F05E02" w:rsidRPr="000F75D7" w:rsidRDefault="000F75D7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П(С)БО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15 «Дохід»                                                                               </w:t>
            </w:r>
          </w:p>
        </w:tc>
      </w:tr>
      <w:tr w:rsidR="00F05E02" w:rsidRPr="000F75D7" w:rsidTr="009C3B50">
        <w:trPr>
          <w:trHeight w:val="264"/>
        </w:trPr>
        <w:tc>
          <w:tcPr>
            <w:tcW w:w="2304" w:type="pct"/>
            <w:shd w:val="clear" w:color="auto" w:fill="FFFFFF"/>
            <w:vAlign w:val="center"/>
          </w:tcPr>
          <w:p w:rsidR="00F05E02" w:rsidRPr="000F75D7" w:rsidRDefault="00F05E02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МСБО 19 «Виплати працівникам»</w:t>
            </w:r>
          </w:p>
        </w:tc>
        <w:tc>
          <w:tcPr>
            <w:tcW w:w="2696" w:type="pct"/>
            <w:shd w:val="clear" w:color="auto" w:fill="FFFFFF"/>
            <w:vAlign w:val="center"/>
          </w:tcPr>
          <w:p w:rsidR="00F05E02" w:rsidRPr="000F75D7" w:rsidRDefault="000F75D7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П(С)БО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26 «Виплати працівникам»                                                    </w:t>
            </w:r>
          </w:p>
        </w:tc>
      </w:tr>
      <w:tr w:rsidR="00F05E02" w:rsidRPr="000F75D7" w:rsidTr="009C3B50">
        <w:trPr>
          <w:trHeight w:val="451"/>
        </w:trPr>
        <w:tc>
          <w:tcPr>
            <w:tcW w:w="2304" w:type="pct"/>
            <w:shd w:val="clear" w:color="auto" w:fill="FFFFFF"/>
            <w:vAlign w:val="center"/>
          </w:tcPr>
          <w:p w:rsidR="00F05E02" w:rsidRPr="000F75D7" w:rsidRDefault="00F05E02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МСБО 20 «Облік державних грантів і розкриття інформації про державну допомогу»</w:t>
            </w:r>
          </w:p>
        </w:tc>
        <w:tc>
          <w:tcPr>
            <w:tcW w:w="2696" w:type="pct"/>
            <w:shd w:val="clear" w:color="auto" w:fill="FFFFFF"/>
            <w:vAlign w:val="center"/>
          </w:tcPr>
          <w:p w:rsidR="00F05E02" w:rsidRPr="000F75D7" w:rsidRDefault="000F75D7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П(С)БО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15 «Дохід»                                                                              </w:t>
            </w:r>
          </w:p>
        </w:tc>
      </w:tr>
      <w:tr w:rsidR="00F05E02" w:rsidRPr="000F75D7" w:rsidTr="009C3B50">
        <w:trPr>
          <w:trHeight w:val="302"/>
        </w:trPr>
        <w:tc>
          <w:tcPr>
            <w:tcW w:w="2304" w:type="pct"/>
            <w:shd w:val="clear" w:color="auto" w:fill="FFFFFF"/>
            <w:vAlign w:val="center"/>
          </w:tcPr>
          <w:p w:rsidR="00F05E02" w:rsidRPr="000F75D7" w:rsidRDefault="00F05E02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МСБО 21 «Вплив змін валютних курсів»</w:t>
            </w:r>
          </w:p>
        </w:tc>
        <w:tc>
          <w:tcPr>
            <w:tcW w:w="2696" w:type="pct"/>
            <w:shd w:val="clear" w:color="auto" w:fill="FFFFFF"/>
            <w:vAlign w:val="center"/>
          </w:tcPr>
          <w:p w:rsidR="00F05E02" w:rsidRPr="000F75D7" w:rsidRDefault="000F75D7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П(С)БО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21 «Вплив змін валютних курсів»   </w:t>
            </w:r>
          </w:p>
        </w:tc>
      </w:tr>
      <w:tr w:rsidR="00F05E02" w:rsidRPr="000F75D7" w:rsidTr="009C3B50">
        <w:trPr>
          <w:trHeight w:val="274"/>
        </w:trPr>
        <w:tc>
          <w:tcPr>
            <w:tcW w:w="2304" w:type="pct"/>
            <w:shd w:val="clear" w:color="auto" w:fill="FFFFFF"/>
            <w:vAlign w:val="center"/>
          </w:tcPr>
          <w:p w:rsidR="00F05E02" w:rsidRPr="000F75D7" w:rsidRDefault="00F05E02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>МСБО 23 «Витрати на позики»</w:t>
            </w:r>
          </w:p>
        </w:tc>
        <w:tc>
          <w:tcPr>
            <w:tcW w:w="2696" w:type="pct"/>
            <w:shd w:val="clear" w:color="auto" w:fill="FFFFFF"/>
            <w:vAlign w:val="center"/>
          </w:tcPr>
          <w:p w:rsidR="00F05E02" w:rsidRPr="000F75D7" w:rsidRDefault="000F75D7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П(С)БО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31 «Фінансові витрати»                                    </w:t>
            </w:r>
          </w:p>
        </w:tc>
      </w:tr>
      <w:tr w:rsidR="00F05E02" w:rsidRPr="000F75D7" w:rsidTr="009C3B50">
        <w:trPr>
          <w:trHeight w:val="274"/>
        </w:trPr>
        <w:tc>
          <w:tcPr>
            <w:tcW w:w="2304" w:type="pct"/>
            <w:shd w:val="clear" w:color="auto" w:fill="FFFFFF"/>
            <w:vAlign w:val="center"/>
          </w:tcPr>
          <w:p w:rsidR="00F05E02" w:rsidRPr="000F75D7" w:rsidRDefault="00F05E02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>МСБО 24 «Розкриття інформації щодо зв'язаних сторін»</w:t>
            </w:r>
          </w:p>
        </w:tc>
        <w:tc>
          <w:tcPr>
            <w:tcW w:w="2696" w:type="pct"/>
            <w:shd w:val="clear" w:color="auto" w:fill="FFFFFF"/>
            <w:vAlign w:val="center"/>
          </w:tcPr>
          <w:p w:rsidR="00F05E02" w:rsidRPr="000F75D7" w:rsidRDefault="000F75D7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П(С)БО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23 «Розкриття інформації щодо пов'язаних сторін»              </w:t>
            </w:r>
          </w:p>
        </w:tc>
      </w:tr>
      <w:tr w:rsidR="00F05E02" w:rsidRPr="000F75D7" w:rsidTr="009C3B50">
        <w:trPr>
          <w:trHeight w:val="269"/>
        </w:trPr>
        <w:tc>
          <w:tcPr>
            <w:tcW w:w="2304" w:type="pct"/>
            <w:shd w:val="clear" w:color="auto" w:fill="FFFFFF"/>
            <w:vAlign w:val="center"/>
          </w:tcPr>
          <w:p w:rsidR="00F05E02" w:rsidRPr="000F75D7" w:rsidRDefault="00F05E02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МСБО 26 «Облік і звітність щодо програм пенсійного забезпечення»</w:t>
            </w:r>
          </w:p>
        </w:tc>
        <w:tc>
          <w:tcPr>
            <w:tcW w:w="2696" w:type="pct"/>
            <w:shd w:val="clear" w:color="auto" w:fill="FFFFFF"/>
            <w:vAlign w:val="center"/>
          </w:tcPr>
          <w:p w:rsidR="00F05E02" w:rsidRPr="000F75D7" w:rsidRDefault="000F75D7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П(С)БО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26 «Виплати працівникам»                                                  </w:t>
            </w:r>
          </w:p>
        </w:tc>
      </w:tr>
      <w:tr w:rsidR="00F05E02" w:rsidRPr="000F75D7" w:rsidTr="009C3B50">
        <w:trPr>
          <w:trHeight w:val="446"/>
        </w:trPr>
        <w:tc>
          <w:tcPr>
            <w:tcW w:w="2304" w:type="pct"/>
            <w:shd w:val="clear" w:color="auto" w:fill="FFFFFF"/>
            <w:vAlign w:val="center"/>
          </w:tcPr>
          <w:p w:rsidR="00F05E02" w:rsidRPr="000F75D7" w:rsidRDefault="00F05E02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>МСБО 27 «Консолідовані та окремі фінансові звіти»</w:t>
            </w:r>
          </w:p>
        </w:tc>
        <w:tc>
          <w:tcPr>
            <w:tcW w:w="2696" w:type="pct"/>
            <w:shd w:val="clear" w:color="auto" w:fill="FFFFFF"/>
            <w:vAlign w:val="center"/>
          </w:tcPr>
          <w:p w:rsidR="00F05E02" w:rsidRPr="000F75D7" w:rsidRDefault="000F75D7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П(С)БО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20 «Консолідована фінансова звітність»</w:t>
            </w:r>
          </w:p>
          <w:p w:rsidR="00F05E02" w:rsidRPr="000F75D7" w:rsidRDefault="000F75D7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П(С)БО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12 «Фінансові інвестиції»                                                        </w:t>
            </w:r>
          </w:p>
        </w:tc>
      </w:tr>
      <w:tr w:rsidR="00F05E02" w:rsidRPr="000F75D7" w:rsidTr="009C3B50">
        <w:trPr>
          <w:trHeight w:val="269"/>
        </w:trPr>
        <w:tc>
          <w:tcPr>
            <w:tcW w:w="2304" w:type="pct"/>
            <w:shd w:val="clear" w:color="auto" w:fill="FFFFFF"/>
            <w:vAlign w:val="center"/>
          </w:tcPr>
          <w:p w:rsidR="00F05E02" w:rsidRPr="000F75D7" w:rsidRDefault="00F05E02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МСБО 28 «Інвестиції в асоційовані підприємства»</w:t>
            </w:r>
          </w:p>
        </w:tc>
        <w:tc>
          <w:tcPr>
            <w:tcW w:w="2696" w:type="pct"/>
            <w:shd w:val="clear" w:color="auto" w:fill="FFFFFF"/>
            <w:vAlign w:val="center"/>
          </w:tcPr>
          <w:p w:rsidR="00F05E02" w:rsidRPr="000F75D7" w:rsidRDefault="000F75D7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П(С)БО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12 «Фінансові інвестиції»                                                     </w:t>
            </w:r>
          </w:p>
        </w:tc>
      </w:tr>
      <w:tr w:rsidR="00F05E02" w:rsidRPr="000F75D7" w:rsidTr="009C3B50">
        <w:trPr>
          <w:trHeight w:val="269"/>
        </w:trPr>
        <w:tc>
          <w:tcPr>
            <w:tcW w:w="2304" w:type="pct"/>
            <w:shd w:val="clear" w:color="auto" w:fill="FFFFFF"/>
            <w:vAlign w:val="center"/>
          </w:tcPr>
          <w:p w:rsidR="00F05E02" w:rsidRPr="000F75D7" w:rsidRDefault="00F05E02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>МСБО 29 «Фінансова звітність в умовах гіперінфляції</w:t>
            </w:r>
          </w:p>
        </w:tc>
        <w:tc>
          <w:tcPr>
            <w:tcW w:w="2696" w:type="pct"/>
            <w:shd w:val="clear" w:color="auto" w:fill="FFFFFF"/>
            <w:vAlign w:val="center"/>
          </w:tcPr>
          <w:p w:rsidR="00F05E02" w:rsidRPr="000F75D7" w:rsidRDefault="000F75D7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П(С)БО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22 «Вплив інфляції»                                                            </w:t>
            </w:r>
          </w:p>
        </w:tc>
      </w:tr>
      <w:tr w:rsidR="00F05E02" w:rsidRPr="000F75D7" w:rsidTr="009C3B50">
        <w:trPr>
          <w:trHeight w:val="269"/>
        </w:trPr>
        <w:tc>
          <w:tcPr>
            <w:tcW w:w="2304" w:type="pct"/>
            <w:shd w:val="clear" w:color="auto" w:fill="FFFFFF"/>
            <w:vAlign w:val="center"/>
          </w:tcPr>
          <w:p w:rsidR="00F05E02" w:rsidRPr="000F75D7" w:rsidRDefault="00F05E02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МСБО 31 «Частки у суспільних підприємствах»</w:t>
            </w:r>
          </w:p>
        </w:tc>
        <w:tc>
          <w:tcPr>
            <w:tcW w:w="2696" w:type="pct"/>
            <w:shd w:val="clear" w:color="auto" w:fill="FFFFFF"/>
            <w:vAlign w:val="center"/>
          </w:tcPr>
          <w:p w:rsidR="00F05E02" w:rsidRPr="000F75D7" w:rsidRDefault="000F75D7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П(С)БО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12 «Фінансові інвестиції»                                                    </w:t>
            </w:r>
          </w:p>
        </w:tc>
      </w:tr>
      <w:tr w:rsidR="00F05E02" w:rsidRPr="000F75D7" w:rsidTr="009C3B50">
        <w:trPr>
          <w:trHeight w:val="274"/>
        </w:trPr>
        <w:tc>
          <w:tcPr>
            <w:tcW w:w="2304" w:type="pct"/>
            <w:shd w:val="clear" w:color="auto" w:fill="FFFFFF"/>
            <w:vAlign w:val="center"/>
          </w:tcPr>
          <w:p w:rsidR="00D80ADF" w:rsidRDefault="00F05E02" w:rsidP="00D80A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/>
              </w:rPr>
            </w:pPr>
            <w:r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МСБО 32 «Фінансові інструменти: </w:t>
            </w:r>
            <w:r w:rsidR="00D80ADF">
              <w:rPr>
                <w:rFonts w:ascii="Times New Roman" w:eastAsia="Times New Roman" w:hAnsi="Times New Roman" w:cs="Times New Roman"/>
                <w:bCs/>
                <w:lang w:val="uk-UA"/>
              </w:rPr>
              <w:t>представлення інформації»</w:t>
            </w:r>
          </w:p>
          <w:p w:rsidR="00D80ADF" w:rsidRPr="00D80ADF" w:rsidRDefault="00D80ADF" w:rsidP="00D80AD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uk-UA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МСФЗ 7 «</w:t>
            </w:r>
            <w:r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>Фінансові інструменти</w:t>
            </w: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: розкриття інформації»</w:t>
            </w:r>
          </w:p>
        </w:tc>
        <w:tc>
          <w:tcPr>
            <w:tcW w:w="2696" w:type="pct"/>
            <w:shd w:val="clear" w:color="auto" w:fill="FFFFFF"/>
            <w:vAlign w:val="center"/>
          </w:tcPr>
          <w:p w:rsidR="00F05E02" w:rsidRPr="000F75D7" w:rsidRDefault="000F75D7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П(С)БО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13 «Фінансові інструменти»                                                 </w:t>
            </w:r>
          </w:p>
        </w:tc>
      </w:tr>
      <w:tr w:rsidR="00F05E02" w:rsidRPr="000F75D7" w:rsidTr="009C3B50">
        <w:trPr>
          <w:trHeight w:val="264"/>
        </w:trPr>
        <w:tc>
          <w:tcPr>
            <w:tcW w:w="2304" w:type="pct"/>
            <w:shd w:val="clear" w:color="auto" w:fill="FFFFFF"/>
            <w:vAlign w:val="center"/>
          </w:tcPr>
          <w:p w:rsidR="00F05E02" w:rsidRPr="000F75D7" w:rsidRDefault="00F05E02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МСБО 33 «Прибуток на акцію»</w:t>
            </w:r>
          </w:p>
        </w:tc>
        <w:tc>
          <w:tcPr>
            <w:tcW w:w="2696" w:type="pct"/>
            <w:shd w:val="clear" w:color="auto" w:fill="FFFFFF"/>
            <w:vAlign w:val="center"/>
          </w:tcPr>
          <w:p w:rsidR="00F05E02" w:rsidRPr="000F75D7" w:rsidRDefault="000F75D7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П(С)БО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iCs/>
                <w:lang w:val="uk-UA"/>
              </w:rPr>
              <w:t>14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i/>
                <w:iCs/>
                <w:lang w:val="uk-UA"/>
              </w:rPr>
              <w:t xml:space="preserve"> 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«Прибуток на акцію»                                                        </w:t>
            </w:r>
          </w:p>
        </w:tc>
      </w:tr>
      <w:tr w:rsidR="00F05E02" w:rsidRPr="000F75D7" w:rsidTr="009C3B50">
        <w:trPr>
          <w:trHeight w:val="274"/>
        </w:trPr>
        <w:tc>
          <w:tcPr>
            <w:tcW w:w="2304" w:type="pct"/>
            <w:shd w:val="clear" w:color="auto" w:fill="FFFFFF"/>
            <w:vAlign w:val="center"/>
          </w:tcPr>
          <w:p w:rsidR="00F05E02" w:rsidRPr="000F75D7" w:rsidRDefault="00F05E02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МСБО 34 «Проміжна фінансова звітність»</w:t>
            </w:r>
          </w:p>
        </w:tc>
        <w:tc>
          <w:tcPr>
            <w:tcW w:w="2696" w:type="pct"/>
            <w:shd w:val="clear" w:color="auto" w:fill="FFFFFF"/>
            <w:vAlign w:val="center"/>
          </w:tcPr>
          <w:p w:rsidR="00F05E02" w:rsidRPr="000F75D7" w:rsidRDefault="000F75D7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П(С)БО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1 «Загальні вимоги до фінансової звітності»                          </w:t>
            </w:r>
          </w:p>
        </w:tc>
      </w:tr>
      <w:tr w:rsidR="00F05E02" w:rsidRPr="000F75D7" w:rsidTr="009C3B50">
        <w:trPr>
          <w:trHeight w:val="269"/>
        </w:trPr>
        <w:tc>
          <w:tcPr>
            <w:tcW w:w="2304" w:type="pct"/>
            <w:shd w:val="clear" w:color="auto" w:fill="FFFFFF"/>
            <w:vAlign w:val="center"/>
          </w:tcPr>
          <w:p w:rsidR="00F05E02" w:rsidRPr="000F75D7" w:rsidRDefault="00F05E02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МСБО 36 «Зменшення корисності активів»</w:t>
            </w:r>
          </w:p>
        </w:tc>
        <w:tc>
          <w:tcPr>
            <w:tcW w:w="2696" w:type="pct"/>
            <w:shd w:val="clear" w:color="auto" w:fill="FFFFFF"/>
            <w:vAlign w:val="center"/>
          </w:tcPr>
          <w:p w:rsidR="00F05E02" w:rsidRPr="000F75D7" w:rsidRDefault="000F75D7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П(С)БО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28 «Зменшення корисності активів»                                      </w:t>
            </w:r>
          </w:p>
        </w:tc>
      </w:tr>
      <w:tr w:rsidR="00F05E02" w:rsidRPr="000F75D7" w:rsidTr="009C3B50">
        <w:trPr>
          <w:trHeight w:val="451"/>
        </w:trPr>
        <w:tc>
          <w:tcPr>
            <w:tcW w:w="2304" w:type="pct"/>
            <w:shd w:val="clear" w:color="auto" w:fill="FFFFFF"/>
            <w:vAlign w:val="center"/>
          </w:tcPr>
          <w:p w:rsidR="00F05E02" w:rsidRPr="000F75D7" w:rsidRDefault="00F05E02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>МСБО 37 «Забезпечення, непередбачені зобов'язання та непередбачені активи»</w:t>
            </w:r>
          </w:p>
        </w:tc>
        <w:tc>
          <w:tcPr>
            <w:tcW w:w="2696" w:type="pct"/>
            <w:shd w:val="clear" w:color="auto" w:fill="FFFFFF"/>
            <w:vAlign w:val="center"/>
          </w:tcPr>
          <w:p w:rsidR="00F05E02" w:rsidRPr="000F75D7" w:rsidRDefault="000F75D7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П(С)БО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11 «Зобов'язання»</w:t>
            </w:r>
          </w:p>
        </w:tc>
      </w:tr>
      <w:tr w:rsidR="00F05E02" w:rsidRPr="000F75D7" w:rsidTr="009C3B50">
        <w:trPr>
          <w:trHeight w:val="269"/>
        </w:trPr>
        <w:tc>
          <w:tcPr>
            <w:tcW w:w="2304" w:type="pct"/>
            <w:shd w:val="clear" w:color="auto" w:fill="FFFFFF"/>
            <w:vAlign w:val="center"/>
          </w:tcPr>
          <w:p w:rsidR="00F05E02" w:rsidRPr="000F75D7" w:rsidRDefault="00F05E02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>МСБО 38 «Нематеріальні активи»</w:t>
            </w:r>
          </w:p>
        </w:tc>
        <w:tc>
          <w:tcPr>
            <w:tcW w:w="2696" w:type="pct"/>
            <w:shd w:val="clear" w:color="auto" w:fill="FFFFFF"/>
            <w:vAlign w:val="center"/>
          </w:tcPr>
          <w:p w:rsidR="00F05E02" w:rsidRPr="000F75D7" w:rsidRDefault="000F75D7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П(С)БО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8 «Нематеріальні активи»                                                        </w:t>
            </w:r>
          </w:p>
        </w:tc>
      </w:tr>
      <w:tr w:rsidR="00F05E02" w:rsidRPr="000F75D7" w:rsidTr="009C3B50">
        <w:trPr>
          <w:trHeight w:val="701"/>
        </w:trPr>
        <w:tc>
          <w:tcPr>
            <w:tcW w:w="2304" w:type="pct"/>
            <w:shd w:val="clear" w:color="auto" w:fill="FFFFFF"/>
            <w:vAlign w:val="center"/>
          </w:tcPr>
          <w:p w:rsidR="00F05E02" w:rsidRPr="000F75D7" w:rsidRDefault="00F05E02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>МСБО 39 «Фінансові інструменти: визнання та оцінка»</w:t>
            </w:r>
          </w:p>
        </w:tc>
        <w:tc>
          <w:tcPr>
            <w:tcW w:w="2696" w:type="pct"/>
            <w:shd w:val="clear" w:color="auto" w:fill="FFFFFF"/>
            <w:vAlign w:val="center"/>
          </w:tcPr>
          <w:p w:rsidR="00F05E02" w:rsidRPr="000F75D7" w:rsidRDefault="000F75D7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П(С)БО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13 «Фінансові інструменти»                                                     </w:t>
            </w:r>
          </w:p>
          <w:p w:rsidR="00F05E02" w:rsidRPr="000F75D7" w:rsidRDefault="000F75D7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П(С)БО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10 «Дебіторська заборгованість»</w:t>
            </w:r>
          </w:p>
          <w:p w:rsidR="00F05E02" w:rsidRPr="000F75D7" w:rsidRDefault="000F75D7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П(С)БО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12 «Фінансові інвестиції»                                                        </w:t>
            </w:r>
          </w:p>
        </w:tc>
      </w:tr>
      <w:tr w:rsidR="00F05E02" w:rsidRPr="000F75D7" w:rsidTr="009C3B50">
        <w:trPr>
          <w:trHeight w:val="274"/>
        </w:trPr>
        <w:tc>
          <w:tcPr>
            <w:tcW w:w="2304" w:type="pct"/>
            <w:shd w:val="clear" w:color="auto" w:fill="FFFFFF"/>
            <w:vAlign w:val="center"/>
          </w:tcPr>
          <w:p w:rsidR="00F05E02" w:rsidRPr="000F75D7" w:rsidRDefault="00F05E02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>МСБО 40 «Інвестиційна нерухомість»</w:t>
            </w:r>
          </w:p>
        </w:tc>
        <w:tc>
          <w:tcPr>
            <w:tcW w:w="2696" w:type="pct"/>
            <w:shd w:val="clear" w:color="auto" w:fill="FFFFFF"/>
            <w:vAlign w:val="center"/>
          </w:tcPr>
          <w:p w:rsidR="00F05E02" w:rsidRPr="000F75D7" w:rsidRDefault="000F75D7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П(С)БО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32 «Інвестиційна нерухомість»                                             </w:t>
            </w:r>
          </w:p>
        </w:tc>
      </w:tr>
      <w:tr w:rsidR="00F05E02" w:rsidRPr="000F75D7" w:rsidTr="009C3B50">
        <w:trPr>
          <w:trHeight w:val="100"/>
        </w:trPr>
        <w:tc>
          <w:tcPr>
            <w:tcW w:w="2304" w:type="pct"/>
            <w:shd w:val="clear" w:color="auto" w:fill="FFFFFF"/>
            <w:vAlign w:val="center"/>
          </w:tcPr>
          <w:p w:rsidR="00F05E02" w:rsidRPr="000F75D7" w:rsidRDefault="00F05E02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>МСБО 41 «Сільське господарство»</w:t>
            </w:r>
          </w:p>
        </w:tc>
        <w:tc>
          <w:tcPr>
            <w:tcW w:w="2696" w:type="pct"/>
            <w:shd w:val="clear" w:color="auto" w:fill="FFFFFF"/>
            <w:vAlign w:val="center"/>
          </w:tcPr>
          <w:p w:rsidR="00F05E02" w:rsidRPr="000F75D7" w:rsidRDefault="000F75D7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П(С)БО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30 "Біологічні активи»                                                      </w:t>
            </w:r>
          </w:p>
        </w:tc>
      </w:tr>
      <w:tr w:rsidR="00F05E02" w:rsidRPr="000F75D7" w:rsidTr="009C3B50">
        <w:trPr>
          <w:trHeight w:val="355"/>
        </w:trPr>
        <w:tc>
          <w:tcPr>
            <w:tcW w:w="2304" w:type="pct"/>
            <w:shd w:val="clear" w:color="auto" w:fill="FFFFFF"/>
            <w:vAlign w:val="center"/>
          </w:tcPr>
          <w:p w:rsidR="00F05E02" w:rsidRPr="000F75D7" w:rsidRDefault="00F05E02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МСБО немає. Є керівні принципи </w:t>
            </w:r>
            <w:r w:rsidRPr="000F75D7">
              <w:rPr>
                <w:rFonts w:ascii="Times New Roman" w:eastAsia="Times New Roman" w:hAnsi="Times New Roman" w:cs="Times New Roman"/>
                <w:bCs/>
                <w:lang w:val="en-US"/>
              </w:rPr>
              <w:t>ISAR</w:t>
            </w:r>
            <w:r w:rsidRPr="000F75D7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0F75D7">
              <w:rPr>
                <w:rFonts w:ascii="Times New Roman" w:eastAsia="Times New Roman" w:hAnsi="Times New Roman" w:cs="Times New Roman"/>
                <w:bCs/>
                <w:lang w:val="en-US"/>
              </w:rPr>
              <w:t>UNCTAD</w:t>
            </w:r>
          </w:p>
        </w:tc>
        <w:tc>
          <w:tcPr>
            <w:tcW w:w="2696" w:type="pct"/>
            <w:shd w:val="clear" w:color="auto" w:fill="FFFFFF"/>
            <w:vAlign w:val="center"/>
          </w:tcPr>
          <w:p w:rsidR="00F05E02" w:rsidRPr="000F75D7" w:rsidRDefault="000F75D7" w:rsidP="00F05E0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val="uk-UA"/>
              </w:rPr>
              <w:t>П(С)БО</w:t>
            </w:r>
            <w:r w:rsidR="00F05E02" w:rsidRPr="000F75D7">
              <w:rPr>
                <w:rFonts w:ascii="Times New Roman" w:eastAsia="Times New Roman" w:hAnsi="Times New Roman" w:cs="Times New Roman"/>
                <w:bCs/>
                <w:lang w:val="uk-UA"/>
              </w:rPr>
              <w:t xml:space="preserve"> 25 «Фінансовий звіт суб'єкта малого підприємства»          </w:t>
            </w:r>
          </w:p>
        </w:tc>
      </w:tr>
    </w:tbl>
    <w:p w:rsidR="009C3B50" w:rsidRDefault="009C3B50" w:rsidP="00F05E02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uk-UA"/>
        </w:rPr>
      </w:pPr>
    </w:p>
    <w:p w:rsidR="00F05E02" w:rsidRPr="000F75D7" w:rsidRDefault="00821174" w:rsidP="00F05E0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0F75D7">
        <w:rPr>
          <w:rFonts w:ascii="Times New Roman" w:hAnsi="Times New Roman" w:cs="Times New Roman"/>
        </w:rPr>
        <w:t>Если попробовать сравнить украинские национальные стандарты с международными, то формальных отличий (количество стандартов, их названия, определения сроков, и так далее, и тому подобное) можно найти множество. Однако за своей глубинной сутью они мало чем отличаются - а это очень важно для бухгалтера. Некоторые существенные несогласованности, которые возникли, по-видимому, в результате отличий между западным и восточным менталитетом или в результате неудачного перевода с английского, можно надеяться, со временем будет устранено. Таким образом, исходя из того условия, что национальные стандарты не должны противоречить международным, - на все временно неурегулированные вопросы можно найти ответ в международных.</w:t>
      </w:r>
      <w:r w:rsidR="00F05E02" w:rsidRPr="000F75D7">
        <w:rPr>
          <w:rFonts w:ascii="Times New Roman" w:hAnsi="Times New Roman" w:cs="Times New Roman"/>
        </w:rPr>
        <w:t xml:space="preserve"> Рассмотрим  </w:t>
      </w:r>
      <w:r w:rsidR="00F05E02" w:rsidRPr="000F75D7">
        <w:rPr>
          <w:rFonts w:ascii="Times New Roman" w:hAnsi="Times New Roman" w:cs="Times New Roman"/>
          <w:bCs/>
        </w:rPr>
        <w:t xml:space="preserve">понятийный аппарат финансовой отчетности при </w:t>
      </w:r>
      <w:r w:rsidR="00F05E02" w:rsidRPr="000F75D7">
        <w:rPr>
          <w:rFonts w:ascii="Times New Roman" w:hAnsi="Times New Roman" w:cs="Times New Roman"/>
        </w:rPr>
        <w:t xml:space="preserve">МСФО и П(С)БУ в таблице </w:t>
      </w:r>
      <w:r w:rsidR="007F6FF3" w:rsidRPr="000F75D7">
        <w:rPr>
          <w:rFonts w:ascii="Times New Roman" w:hAnsi="Times New Roman" w:cs="Times New Roman"/>
        </w:rPr>
        <w:t>4</w:t>
      </w:r>
      <w:r w:rsidR="00F05E02" w:rsidRPr="000F75D7">
        <w:rPr>
          <w:rFonts w:ascii="Times New Roman" w:hAnsi="Times New Roman" w:cs="Times New Roman"/>
        </w:rPr>
        <w:t>.</w:t>
      </w:r>
    </w:p>
    <w:p w:rsidR="00821174" w:rsidRPr="000F75D7" w:rsidRDefault="00C86512" w:rsidP="0082117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F75D7">
        <w:rPr>
          <w:rFonts w:ascii="Times New Roman" w:hAnsi="Times New Roman" w:cs="Times New Roman"/>
        </w:rPr>
        <w:t xml:space="preserve">Что касается основных существенных отличий между украинской системой учета, которая была известна до внедрения в отечественную практику международных стандартов, и учетной системой, принятой в других странах, то в первую очередь следует отметить, что, кажется, никто из бухгалтеров в Украине не намеревается перечеркнуть все, что знал до этого, чтобы внедрить у себя заграничный опыт, </w:t>
      </w:r>
      <w:r w:rsidRPr="000F75D7">
        <w:rPr>
          <w:rFonts w:ascii="Times New Roman" w:hAnsi="Times New Roman" w:cs="Times New Roman"/>
        </w:rPr>
        <w:lastRenderedPageBreak/>
        <w:t>поскольку, как оказалось, к требованиям МСФО наша система прекрасно адаптируется. Этого не отрицают и авторы П(С)БУ, тем более что МСФО ни от одной страны не требуют придерживаться какой-то своей особенной системы ведения учета.</w:t>
      </w:r>
      <w:r w:rsidR="00F05E02" w:rsidRPr="000F75D7">
        <w:rPr>
          <w:rFonts w:ascii="Times New Roman" w:hAnsi="Times New Roman" w:cs="Times New Roman"/>
        </w:rPr>
        <w:t xml:space="preserve"> Сравнение основных положений регулирования финансовой отчетности приведено в таблице </w:t>
      </w:r>
      <w:r w:rsidR="007F6FF3" w:rsidRPr="000F75D7">
        <w:rPr>
          <w:rFonts w:ascii="Times New Roman" w:hAnsi="Times New Roman" w:cs="Times New Roman"/>
        </w:rPr>
        <w:t>5</w:t>
      </w:r>
      <w:r w:rsidR="00F05E02" w:rsidRPr="000F75D7">
        <w:rPr>
          <w:rFonts w:ascii="Times New Roman" w:hAnsi="Times New Roman" w:cs="Times New Roman"/>
        </w:rPr>
        <w:t>.</w:t>
      </w:r>
    </w:p>
    <w:p w:rsidR="000C32C3" w:rsidRPr="000F75D7" w:rsidRDefault="000C32C3" w:rsidP="00A342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</w:rPr>
      </w:pPr>
      <w:r w:rsidRPr="000F75D7">
        <w:rPr>
          <w:rFonts w:ascii="Times New Roman" w:hAnsi="Times New Roman" w:cs="Times New Roman"/>
        </w:rPr>
        <w:t xml:space="preserve">Сравнение </w:t>
      </w:r>
      <w:r w:rsidRPr="000F75D7">
        <w:rPr>
          <w:rFonts w:ascii="Times New Roman" w:hAnsi="Times New Roman" w:cs="Times New Roman"/>
          <w:bCs/>
        </w:rPr>
        <w:t xml:space="preserve">состава финансовой отчетности и особенностей определения состава включаемой информации приведено в таблице </w:t>
      </w:r>
      <w:r w:rsidR="007F6FF3" w:rsidRPr="000F75D7">
        <w:rPr>
          <w:rFonts w:ascii="Times New Roman" w:hAnsi="Times New Roman" w:cs="Times New Roman"/>
          <w:bCs/>
        </w:rPr>
        <w:t>6</w:t>
      </w:r>
      <w:r w:rsidRPr="000F75D7">
        <w:rPr>
          <w:rFonts w:ascii="Times New Roman" w:hAnsi="Times New Roman" w:cs="Times New Roman"/>
          <w:bCs/>
        </w:rPr>
        <w:t>.</w:t>
      </w:r>
    </w:p>
    <w:p w:rsidR="00C86512" w:rsidRPr="000F75D7" w:rsidRDefault="00C86512" w:rsidP="0082117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F75D7">
        <w:rPr>
          <w:rFonts w:ascii="Times New Roman" w:hAnsi="Times New Roman" w:cs="Times New Roman"/>
        </w:rPr>
        <w:t xml:space="preserve">Рассмотрим позитивные и негативные черты международных стандартов учета. Их объективными </w:t>
      </w:r>
      <w:r w:rsidRPr="000F75D7">
        <w:rPr>
          <w:rFonts w:ascii="Times New Roman" w:hAnsi="Times New Roman" w:cs="Times New Roman"/>
          <w:u w:val="single"/>
        </w:rPr>
        <w:t>преимуществами</w:t>
      </w:r>
      <w:r w:rsidRPr="000F75D7">
        <w:rPr>
          <w:rFonts w:ascii="Times New Roman" w:hAnsi="Times New Roman" w:cs="Times New Roman"/>
        </w:rPr>
        <w:t xml:space="preserve"> перед национальными стандартами в отдельных странах является:  </w:t>
      </w:r>
    </w:p>
    <w:p w:rsidR="00C86512" w:rsidRPr="000F75D7" w:rsidRDefault="00C86512" w:rsidP="0082117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F75D7">
        <w:rPr>
          <w:rFonts w:ascii="Times New Roman" w:hAnsi="Times New Roman" w:cs="Times New Roman"/>
        </w:rPr>
        <w:t xml:space="preserve">- четкая экономическая логика;  </w:t>
      </w:r>
    </w:p>
    <w:p w:rsidR="00C86512" w:rsidRPr="000F75D7" w:rsidRDefault="00C86512" w:rsidP="0082117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F75D7">
        <w:rPr>
          <w:rFonts w:ascii="Times New Roman" w:hAnsi="Times New Roman" w:cs="Times New Roman"/>
        </w:rPr>
        <w:t xml:space="preserve">- обобщение современной мировой практики в отрасли учета;  </w:t>
      </w:r>
    </w:p>
    <w:p w:rsidR="00C86512" w:rsidRPr="000F75D7" w:rsidRDefault="00C86512" w:rsidP="0082117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F75D7">
        <w:rPr>
          <w:rFonts w:ascii="Times New Roman" w:hAnsi="Times New Roman" w:cs="Times New Roman"/>
        </w:rPr>
        <w:t>- простота восприятия для пользователей финансовой информации во всем мире.</w:t>
      </w:r>
    </w:p>
    <w:p w:rsidR="00C86512" w:rsidRPr="000F75D7" w:rsidRDefault="00C86512" w:rsidP="0082117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F75D7">
        <w:rPr>
          <w:rFonts w:ascii="Times New Roman" w:hAnsi="Times New Roman" w:cs="Times New Roman"/>
        </w:rPr>
        <w:t xml:space="preserve">Совокупность данных преимуществ во многом обеспечивает стремление разных стран к использованию МСФО в национальной практике учета. Однако следует отметить и </w:t>
      </w:r>
      <w:r w:rsidRPr="000F75D7">
        <w:rPr>
          <w:rFonts w:ascii="Times New Roman" w:hAnsi="Times New Roman" w:cs="Times New Roman"/>
          <w:u w:val="single"/>
        </w:rPr>
        <w:t xml:space="preserve">недостатки </w:t>
      </w:r>
      <w:r w:rsidRPr="000F75D7">
        <w:rPr>
          <w:rFonts w:ascii="Times New Roman" w:hAnsi="Times New Roman" w:cs="Times New Roman"/>
        </w:rPr>
        <w:t xml:space="preserve">МСФО. К ним, в частности, можно отнести:  </w:t>
      </w:r>
    </w:p>
    <w:p w:rsidR="00C86512" w:rsidRPr="000F75D7" w:rsidRDefault="00C86512" w:rsidP="0082117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F75D7">
        <w:rPr>
          <w:rFonts w:ascii="Times New Roman" w:hAnsi="Times New Roman" w:cs="Times New Roman"/>
        </w:rPr>
        <w:t xml:space="preserve">- обобщенный характер стандартов, который предусматривает достаточно большое многообразие в методах учета;  </w:t>
      </w:r>
    </w:p>
    <w:p w:rsidR="00C86512" w:rsidRPr="000F75D7" w:rsidRDefault="00C86512" w:rsidP="0082117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F75D7">
        <w:rPr>
          <w:rFonts w:ascii="Times New Roman" w:hAnsi="Times New Roman" w:cs="Times New Roman"/>
        </w:rPr>
        <w:t>- отсутствие детальных интерпретаций и примеров применения стандартов к конкретным ситуациям.</w:t>
      </w:r>
    </w:p>
    <w:p w:rsidR="00C86512" w:rsidRDefault="00C86512" w:rsidP="00821174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uk-UA"/>
        </w:rPr>
      </w:pPr>
      <w:r w:rsidRPr="000F75D7">
        <w:rPr>
          <w:rFonts w:ascii="Times New Roman" w:hAnsi="Times New Roman" w:cs="Times New Roman"/>
        </w:rPr>
        <w:t>К тому же, внедрению стандартов во всем мире препятствуют такие факторы, как национальные отличия в уровне развития и традициях, а также нежелание национальных институтов уступить свой приоритет в отрасли регуляции и методологии учета.</w:t>
      </w:r>
    </w:p>
    <w:p w:rsidR="00985A5C" w:rsidRDefault="00985A5C" w:rsidP="00985A5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uk-UA"/>
        </w:rPr>
      </w:pPr>
    </w:p>
    <w:p w:rsidR="00985A5C" w:rsidRPr="00985A5C" w:rsidRDefault="00985A5C" w:rsidP="00985A5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85A5C">
        <w:rPr>
          <w:rFonts w:ascii="Times New Roman" w:hAnsi="Times New Roman" w:cs="Times New Roman"/>
        </w:rPr>
        <w:t>Международные стандарты не предусматривают конкретного формата отчётности (с набором показателей и последовательностью их размещения) и плана счетов, как это сделано в украинских стандартах, что некоторые специалисты считают чрезмерной регламентацией учёта. С другой стороны, при наличии инструкций с правилами проведения корреспонденций не существует единых регламентирующих правил, которые указывали бы, какую именно бухгалтерскую запись (проводку) следует провести в той или иной ситуации.</w:t>
      </w:r>
    </w:p>
    <w:p w:rsidR="00985A5C" w:rsidRPr="00985A5C" w:rsidRDefault="00985A5C" w:rsidP="00985A5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85A5C">
        <w:rPr>
          <w:rFonts w:ascii="Times New Roman" w:hAnsi="Times New Roman" w:cs="Times New Roman"/>
        </w:rPr>
        <w:t>Некоторые специалисты считают, что украинские стандарты бухгалтерского учёта ещё очень сильно отличаются от международных, и процесс гармонизации должен проходить активнее.</w:t>
      </w:r>
    </w:p>
    <w:p w:rsidR="00373647" w:rsidRDefault="00985A5C" w:rsidP="00985A5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uk-UA"/>
        </w:rPr>
      </w:pPr>
      <w:r w:rsidRPr="00985A5C">
        <w:rPr>
          <w:rFonts w:ascii="Times New Roman" w:hAnsi="Times New Roman" w:cs="Times New Roman"/>
        </w:rPr>
        <w:t xml:space="preserve">Многие специалисты считают, что недостатком нынешней системы ведения учёта на предприятиях является наличие параллельно ведущихся бухгалтерского и налогового учётов. Одним из основных недочётов законодательства, которые регламентируют бухгалтерский учёт, равно как и налоговый, является наличие экономически необоснованных разногласий касательно признания доходов и затрат, что мешает правильному и простому определению объектов налогообложения </w:t>
      </w:r>
      <w:hyperlink r:id="rId36" w:tooltip="Налог на прибыль" w:history="1">
        <w:r w:rsidRPr="00373647">
          <w:rPr>
            <w:rStyle w:val="a7"/>
            <w:rFonts w:ascii="Times New Roman" w:hAnsi="Times New Roman" w:cs="Times New Roman"/>
            <w:color w:val="auto"/>
          </w:rPr>
          <w:t>налогом на прибыль</w:t>
        </w:r>
      </w:hyperlink>
      <w:r w:rsidRPr="00985A5C">
        <w:rPr>
          <w:rFonts w:ascii="Times New Roman" w:hAnsi="Times New Roman" w:cs="Times New Roman"/>
        </w:rPr>
        <w:t xml:space="preserve"> и </w:t>
      </w:r>
      <w:hyperlink r:id="rId37" w:tooltip="Налог на добавленную стоимость" w:history="1">
        <w:r w:rsidRPr="00373647">
          <w:rPr>
            <w:rStyle w:val="a7"/>
            <w:rFonts w:ascii="Times New Roman" w:hAnsi="Times New Roman" w:cs="Times New Roman"/>
            <w:color w:val="auto"/>
          </w:rPr>
          <w:t>НДС</w:t>
        </w:r>
      </w:hyperlink>
      <w:r w:rsidR="00373647">
        <w:rPr>
          <w:rFonts w:ascii="Times New Roman" w:hAnsi="Times New Roman" w:cs="Times New Roman"/>
        </w:rPr>
        <w:t>.</w:t>
      </w:r>
      <w:r w:rsidR="00373647">
        <w:rPr>
          <w:rFonts w:ascii="Times New Roman" w:hAnsi="Times New Roman" w:cs="Times New Roman"/>
          <w:lang w:val="uk-UA"/>
        </w:rPr>
        <w:t xml:space="preserve"> </w:t>
      </w:r>
    </w:p>
    <w:p w:rsidR="00985A5C" w:rsidRPr="00985A5C" w:rsidRDefault="00985A5C" w:rsidP="00985A5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85A5C">
        <w:rPr>
          <w:rFonts w:ascii="Times New Roman" w:hAnsi="Times New Roman" w:cs="Times New Roman"/>
        </w:rPr>
        <w:t>Также существует проблема в расчёте финансового результата, что исключает возможность создания налоговой декларации о прибыли предприятия на основе бухгалтерских данных.</w:t>
      </w:r>
    </w:p>
    <w:p w:rsidR="00985A5C" w:rsidRPr="00985A5C" w:rsidRDefault="00985A5C" w:rsidP="00985A5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985A5C" w:rsidRPr="00985A5C" w:rsidRDefault="00985A5C" w:rsidP="00821174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F05E02" w:rsidRDefault="00F05E02" w:rsidP="008211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5E02" w:rsidRDefault="00F05E02" w:rsidP="008211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5E02" w:rsidRDefault="00F05E02" w:rsidP="008211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5E02" w:rsidRDefault="00F05E02" w:rsidP="008211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5E02" w:rsidRDefault="00F05E02" w:rsidP="008211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5E02" w:rsidRDefault="00F05E02" w:rsidP="008211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5E02" w:rsidRDefault="00F05E02" w:rsidP="008211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5E02" w:rsidRDefault="00F05E02" w:rsidP="008211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5E02" w:rsidRDefault="00F05E02" w:rsidP="008211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2D6E" w:rsidRDefault="00432D6E" w:rsidP="00F05E02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  <w:sectPr w:rsidR="00432D6E" w:rsidSect="007B7F83">
          <w:headerReference w:type="default" r:id="rId38"/>
          <w:pgSz w:w="11906" w:h="16838"/>
          <w:pgMar w:top="567" w:right="567" w:bottom="567" w:left="1134" w:header="340" w:footer="709" w:gutter="0"/>
          <w:cols w:space="708"/>
          <w:docGrid w:linePitch="360"/>
        </w:sectPr>
      </w:pPr>
    </w:p>
    <w:p w:rsidR="00F05E02" w:rsidRPr="00F05E02" w:rsidRDefault="00F05E02" w:rsidP="00F05E02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05E02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Таблица </w:t>
      </w:r>
      <w:r w:rsidR="007F6FF3">
        <w:rPr>
          <w:rFonts w:ascii="Times New Roman" w:hAnsi="Times New Roman" w:cs="Times New Roman"/>
          <w:i/>
          <w:sz w:val="24"/>
          <w:szCs w:val="24"/>
        </w:rPr>
        <w:t>4</w:t>
      </w:r>
    </w:p>
    <w:p w:rsidR="00F05E02" w:rsidRDefault="00F05E02" w:rsidP="00F05E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5E02">
        <w:rPr>
          <w:rFonts w:ascii="Times New Roman" w:hAnsi="Times New Roman" w:cs="Times New Roman"/>
          <w:b/>
          <w:bCs/>
          <w:sz w:val="24"/>
          <w:szCs w:val="24"/>
        </w:rPr>
        <w:t xml:space="preserve">Понятийный аппарат финансовой отчетности при </w:t>
      </w:r>
      <w:r w:rsidRPr="00F05E02">
        <w:rPr>
          <w:rFonts w:ascii="Times New Roman" w:hAnsi="Times New Roman" w:cs="Times New Roman"/>
          <w:b/>
          <w:sz w:val="24"/>
          <w:szCs w:val="24"/>
        </w:rPr>
        <w:t>МСФО и П(С)БУ</w:t>
      </w:r>
    </w:p>
    <w:p w:rsidR="00F1511A" w:rsidRDefault="00F1511A" w:rsidP="00F05E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668"/>
        <w:gridCol w:w="6378"/>
        <w:gridCol w:w="5819"/>
        <w:gridCol w:w="2055"/>
      </w:tblGrid>
      <w:tr w:rsidR="00432D6E" w:rsidRPr="00F1511A" w:rsidTr="00F1511A">
        <w:tc>
          <w:tcPr>
            <w:tcW w:w="1668" w:type="dxa"/>
            <w:vAlign w:val="center"/>
          </w:tcPr>
          <w:p w:rsidR="00432D6E" w:rsidRPr="00F1511A" w:rsidRDefault="00432D6E" w:rsidP="004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378" w:type="dxa"/>
            <w:vAlign w:val="center"/>
          </w:tcPr>
          <w:p w:rsidR="00432D6E" w:rsidRPr="00F1511A" w:rsidRDefault="00432D6E" w:rsidP="004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>П(С)БУ</w:t>
            </w:r>
          </w:p>
        </w:tc>
        <w:tc>
          <w:tcPr>
            <w:tcW w:w="5819" w:type="dxa"/>
            <w:vAlign w:val="center"/>
          </w:tcPr>
          <w:p w:rsidR="00432D6E" w:rsidRPr="00F1511A" w:rsidRDefault="00432D6E" w:rsidP="004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>МСФО</w:t>
            </w:r>
          </w:p>
        </w:tc>
        <w:tc>
          <w:tcPr>
            <w:tcW w:w="2055" w:type="dxa"/>
            <w:vAlign w:val="center"/>
          </w:tcPr>
          <w:p w:rsidR="00432D6E" w:rsidRPr="00F1511A" w:rsidRDefault="00432D6E" w:rsidP="004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</w:tc>
      </w:tr>
      <w:tr w:rsidR="001F4268" w:rsidRPr="00F1511A" w:rsidTr="00F1511A">
        <w:tc>
          <w:tcPr>
            <w:tcW w:w="1668" w:type="dxa"/>
            <w:vAlign w:val="center"/>
          </w:tcPr>
          <w:p w:rsidR="001F4268" w:rsidRPr="00F1511A" w:rsidRDefault="001F4268" w:rsidP="004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>Активы</w:t>
            </w:r>
          </w:p>
        </w:tc>
        <w:tc>
          <w:tcPr>
            <w:tcW w:w="6378" w:type="dxa"/>
            <w:vAlign w:val="center"/>
          </w:tcPr>
          <w:p w:rsidR="001F4268" w:rsidRPr="00F1511A" w:rsidRDefault="001F4268" w:rsidP="004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 xml:space="preserve">Активы - ресурсы, контролируемые предприятием в результате прошлых событий, использование которых, как ожидается, приведет к получению экономической выгоды в будущем. </w:t>
            </w:r>
            <w:r w:rsidRPr="00F1511A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(п.3 ПСБУ 1)</w:t>
            </w:r>
          </w:p>
        </w:tc>
        <w:tc>
          <w:tcPr>
            <w:tcW w:w="5819" w:type="dxa"/>
            <w:vAlign w:val="center"/>
          </w:tcPr>
          <w:p w:rsidR="001F4268" w:rsidRPr="00F1511A" w:rsidRDefault="001F4268" w:rsidP="004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11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Активы -</w:t>
            </w: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 xml:space="preserve"> это ресурсы, контролируемые компанией в результате событий прошлых периодов, от которых компания ожидает экономической выгоды в будущем. </w:t>
            </w:r>
            <w:r w:rsidRPr="00F1511A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(п.49 Framework)  </w:t>
            </w:r>
          </w:p>
        </w:tc>
        <w:tc>
          <w:tcPr>
            <w:tcW w:w="2055" w:type="dxa"/>
            <w:vAlign w:val="center"/>
          </w:tcPr>
          <w:p w:rsidR="001F4268" w:rsidRPr="00F1511A" w:rsidRDefault="001F4268" w:rsidP="001F4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>Различий нет.</w:t>
            </w:r>
          </w:p>
        </w:tc>
      </w:tr>
      <w:tr w:rsidR="001F4268" w:rsidRPr="00F1511A" w:rsidTr="00F1511A">
        <w:tc>
          <w:tcPr>
            <w:tcW w:w="1668" w:type="dxa"/>
            <w:vAlign w:val="center"/>
          </w:tcPr>
          <w:p w:rsidR="001F4268" w:rsidRPr="00F1511A" w:rsidRDefault="001F4268" w:rsidP="004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>Обязательства</w:t>
            </w:r>
          </w:p>
        </w:tc>
        <w:tc>
          <w:tcPr>
            <w:tcW w:w="6378" w:type="dxa"/>
            <w:vAlign w:val="center"/>
          </w:tcPr>
          <w:p w:rsidR="001F4268" w:rsidRPr="00F1511A" w:rsidRDefault="001F4268" w:rsidP="004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Обязательство – задолженность предприятия, которая возникла в результате прошлых событий и погашение которой в будущем, как ожидается, приведет к уменьшению ресурсов предприятия, что воплощают в себе экономическую выгоду. </w:t>
            </w:r>
            <w:r w:rsidRPr="00F1511A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(п.3 ПСБУ 1)</w:t>
            </w:r>
          </w:p>
        </w:tc>
        <w:tc>
          <w:tcPr>
            <w:tcW w:w="5819" w:type="dxa"/>
            <w:vAlign w:val="center"/>
          </w:tcPr>
          <w:p w:rsidR="001F4268" w:rsidRPr="00F1511A" w:rsidRDefault="001F4268" w:rsidP="001F4268">
            <w:pPr>
              <w:pStyle w:val="a4"/>
              <w:jc w:val="center"/>
            </w:pPr>
            <w:r w:rsidRPr="00F1511A">
              <w:rPr>
                <w:rStyle w:val="a5"/>
              </w:rPr>
              <w:t>Обязательство -</w:t>
            </w:r>
            <w:r w:rsidRPr="00F1511A">
              <w:t xml:space="preserve"> это текущая задолженность компании, возникающая из событий прошлых периодов, урегулирование которой приведет к оттоку из компании ресурсов, содержащих экономическую выгоду. </w:t>
            </w:r>
            <w:r w:rsidRPr="00F1511A">
              <w:rPr>
                <w:rStyle w:val="a5"/>
                <w:u w:val="single"/>
              </w:rPr>
              <w:t>(п.49 Framework)</w:t>
            </w:r>
          </w:p>
        </w:tc>
        <w:tc>
          <w:tcPr>
            <w:tcW w:w="2055" w:type="dxa"/>
            <w:vAlign w:val="center"/>
          </w:tcPr>
          <w:p w:rsidR="001F4268" w:rsidRPr="00F1511A" w:rsidRDefault="001F4268" w:rsidP="001F4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>Различий нет.</w:t>
            </w:r>
          </w:p>
        </w:tc>
      </w:tr>
      <w:tr w:rsidR="001F4268" w:rsidRPr="00F1511A" w:rsidTr="00F1511A">
        <w:tc>
          <w:tcPr>
            <w:tcW w:w="1668" w:type="dxa"/>
            <w:vAlign w:val="center"/>
          </w:tcPr>
          <w:p w:rsidR="001F4268" w:rsidRPr="00F1511A" w:rsidRDefault="001B6702" w:rsidP="004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>Капитал</w:t>
            </w:r>
          </w:p>
        </w:tc>
        <w:tc>
          <w:tcPr>
            <w:tcW w:w="6378" w:type="dxa"/>
            <w:vAlign w:val="center"/>
          </w:tcPr>
          <w:p w:rsidR="001F4268" w:rsidRPr="00F1511A" w:rsidRDefault="001B6702" w:rsidP="001B6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Собственный капитал - часть в активах предприятия, что остается после вычета его обязательств. </w:t>
            </w:r>
            <w:r w:rsidRPr="00F1511A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(п.3 ПСБУ 1)</w:t>
            </w:r>
          </w:p>
        </w:tc>
        <w:tc>
          <w:tcPr>
            <w:tcW w:w="5819" w:type="dxa"/>
            <w:vAlign w:val="center"/>
          </w:tcPr>
          <w:p w:rsidR="001F4268" w:rsidRPr="00F1511A" w:rsidRDefault="001B6702" w:rsidP="001B6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11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Капитал - </w:t>
            </w: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>это доля в активах компании, остающаяся после вычета всех ее обязательств.</w:t>
            </w:r>
            <w:r w:rsidRPr="00F1511A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(п.49 Framework)</w:t>
            </w:r>
          </w:p>
        </w:tc>
        <w:tc>
          <w:tcPr>
            <w:tcW w:w="2055" w:type="dxa"/>
            <w:vAlign w:val="center"/>
          </w:tcPr>
          <w:p w:rsidR="001F4268" w:rsidRPr="00F1511A" w:rsidRDefault="001F4268" w:rsidP="001F42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>Различий нет.</w:t>
            </w:r>
          </w:p>
        </w:tc>
      </w:tr>
      <w:tr w:rsidR="00432D6E" w:rsidRPr="00F1511A" w:rsidTr="00F1511A">
        <w:tc>
          <w:tcPr>
            <w:tcW w:w="1668" w:type="dxa"/>
            <w:vAlign w:val="center"/>
          </w:tcPr>
          <w:p w:rsidR="00432D6E" w:rsidRPr="00F1511A" w:rsidRDefault="001B6702" w:rsidP="004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6378" w:type="dxa"/>
            <w:vAlign w:val="center"/>
          </w:tcPr>
          <w:p w:rsidR="00432D6E" w:rsidRPr="00F1511A" w:rsidRDefault="001B6702" w:rsidP="001B6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 xml:space="preserve">Доходы - увеличение экономической выгоды в виде поступления активов или уменьшения обязательств, которые приводят к росту собственного капитала (за исключением роста капитала за счет взносов владельцев). </w:t>
            </w:r>
            <w:r w:rsidRPr="00F1511A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(п.3 ПСБУ 1)</w:t>
            </w:r>
          </w:p>
        </w:tc>
        <w:tc>
          <w:tcPr>
            <w:tcW w:w="5819" w:type="dxa"/>
            <w:vAlign w:val="center"/>
          </w:tcPr>
          <w:p w:rsidR="00432D6E" w:rsidRPr="00F1511A" w:rsidRDefault="001B6702" w:rsidP="001B6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11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Доход - </w:t>
            </w: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 xml:space="preserve">это приращение экономических выгод в течение отчетного периода, происходящее в форме притока или увеличения активов, или уменьшения обязательств, что выражается в увеличении капитала, не связанного с вкладами участников акционерного капитала. </w:t>
            </w:r>
            <w:r w:rsidRPr="00F1511A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(п.70 Framework)</w:t>
            </w:r>
          </w:p>
        </w:tc>
        <w:tc>
          <w:tcPr>
            <w:tcW w:w="2055" w:type="dxa"/>
            <w:vAlign w:val="center"/>
          </w:tcPr>
          <w:p w:rsidR="00432D6E" w:rsidRPr="00F1511A" w:rsidRDefault="001B6702" w:rsidP="004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>Формулировки сходны.</w:t>
            </w:r>
          </w:p>
        </w:tc>
      </w:tr>
      <w:tr w:rsidR="00432D6E" w:rsidRPr="00F1511A" w:rsidTr="00F1511A">
        <w:tc>
          <w:tcPr>
            <w:tcW w:w="1668" w:type="dxa"/>
            <w:vAlign w:val="center"/>
          </w:tcPr>
          <w:p w:rsidR="00432D6E" w:rsidRPr="00F1511A" w:rsidRDefault="001B6702" w:rsidP="004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6378" w:type="dxa"/>
            <w:vAlign w:val="center"/>
          </w:tcPr>
          <w:p w:rsidR="00432D6E" w:rsidRPr="00F1511A" w:rsidRDefault="00F1511A" w:rsidP="00F15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>Расходы - уменьшение экономической выгоды в виде выбытия активов или</w:t>
            </w:r>
            <w:r w:rsidR="001B6702" w:rsidRPr="00F1511A">
              <w:rPr>
                <w:rFonts w:ascii="Times New Roman" w:hAnsi="Times New Roman" w:cs="Times New Roman"/>
                <w:sz w:val="24"/>
                <w:szCs w:val="24"/>
              </w:rPr>
              <w:t xml:space="preserve"> увел</w:t>
            </w: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>ичения</w:t>
            </w:r>
            <w:r w:rsidR="001B6702" w:rsidRPr="00F1511A"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обязательств, которые приводят к уменьшению собственного капитала (за исключением уменьшения капитала за счет его исключение или распределение владельцами).</w:t>
            </w: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6702" w:rsidRPr="00F1511A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(п.3 ПСБУ 1)</w:t>
            </w:r>
          </w:p>
        </w:tc>
        <w:tc>
          <w:tcPr>
            <w:tcW w:w="5819" w:type="dxa"/>
            <w:vAlign w:val="center"/>
          </w:tcPr>
          <w:p w:rsidR="00432D6E" w:rsidRPr="00F1511A" w:rsidRDefault="00F1511A" w:rsidP="00F151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11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Расходы -</w:t>
            </w: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 xml:space="preserve"> это уменьшение экономических выгод в течение отчетного периода, происходящее в форме оттока или истощения активов или увеличения обязательств, ведущих к уменьшению капитала, не связанных с его распределением между участниками акционерного капитала.  </w:t>
            </w:r>
            <w:r w:rsidRPr="00F1511A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(п.70 Framework)</w:t>
            </w:r>
          </w:p>
        </w:tc>
        <w:tc>
          <w:tcPr>
            <w:tcW w:w="2055" w:type="dxa"/>
            <w:vAlign w:val="center"/>
          </w:tcPr>
          <w:p w:rsidR="00432D6E" w:rsidRPr="00F1511A" w:rsidRDefault="001B6702" w:rsidP="004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>Формулировки сходны.</w:t>
            </w:r>
          </w:p>
        </w:tc>
      </w:tr>
    </w:tbl>
    <w:p w:rsidR="00432D6E" w:rsidRDefault="00432D6E" w:rsidP="00432D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511A" w:rsidRDefault="00F1511A" w:rsidP="00F1511A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F1511A" w:rsidRDefault="00F1511A" w:rsidP="00F1511A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F1511A" w:rsidRDefault="00F1511A" w:rsidP="00F1511A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F1511A" w:rsidRDefault="00F1511A" w:rsidP="00F1511A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F1511A" w:rsidRDefault="00F1511A" w:rsidP="00F1511A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F1511A" w:rsidRDefault="00F1511A" w:rsidP="00F1511A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F1511A" w:rsidRDefault="00F1511A" w:rsidP="00F1511A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F1511A" w:rsidRPr="00F05E02" w:rsidRDefault="00F1511A" w:rsidP="00F1511A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Таблица </w:t>
      </w:r>
      <w:r w:rsidR="007F6FF3">
        <w:rPr>
          <w:rFonts w:ascii="Times New Roman" w:hAnsi="Times New Roman" w:cs="Times New Roman"/>
          <w:i/>
          <w:sz w:val="24"/>
          <w:szCs w:val="24"/>
        </w:rPr>
        <w:t>5</w:t>
      </w:r>
    </w:p>
    <w:p w:rsidR="00F1511A" w:rsidRDefault="00F1511A" w:rsidP="00F151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511A">
        <w:rPr>
          <w:rFonts w:ascii="Times New Roman" w:hAnsi="Times New Roman" w:cs="Times New Roman"/>
          <w:b/>
          <w:bCs/>
          <w:sz w:val="24"/>
          <w:szCs w:val="24"/>
        </w:rPr>
        <w:t>Основные положения регулирования финансовой отчетности</w:t>
      </w:r>
    </w:p>
    <w:p w:rsidR="00F1511A" w:rsidRPr="00F1511A" w:rsidRDefault="00F1511A" w:rsidP="00F151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jc w:val="center"/>
        <w:tblLook w:val="04A0"/>
      </w:tblPr>
      <w:tblGrid>
        <w:gridCol w:w="1866"/>
        <w:gridCol w:w="4393"/>
        <w:gridCol w:w="6483"/>
        <w:gridCol w:w="3178"/>
      </w:tblGrid>
      <w:tr w:rsidR="00F1511A" w:rsidRPr="00F1511A" w:rsidTr="00F1511A">
        <w:trPr>
          <w:jc w:val="center"/>
        </w:trPr>
        <w:tc>
          <w:tcPr>
            <w:tcW w:w="586" w:type="pct"/>
            <w:vAlign w:val="center"/>
          </w:tcPr>
          <w:p w:rsidR="00F1511A" w:rsidRPr="00550EDC" w:rsidRDefault="00F1511A" w:rsidP="008B1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ED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380" w:type="pct"/>
            <w:vAlign w:val="center"/>
          </w:tcPr>
          <w:p w:rsidR="00F1511A" w:rsidRPr="00550EDC" w:rsidRDefault="00F1511A" w:rsidP="008B1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EDC">
              <w:rPr>
                <w:rFonts w:ascii="Times New Roman" w:hAnsi="Times New Roman" w:cs="Times New Roman"/>
                <w:sz w:val="24"/>
                <w:szCs w:val="24"/>
              </w:rPr>
              <w:t>П(С)БУ</w:t>
            </w:r>
          </w:p>
        </w:tc>
        <w:tc>
          <w:tcPr>
            <w:tcW w:w="2036" w:type="pct"/>
            <w:vAlign w:val="center"/>
          </w:tcPr>
          <w:p w:rsidR="00F1511A" w:rsidRPr="00550EDC" w:rsidRDefault="00F1511A" w:rsidP="008B1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EDC">
              <w:rPr>
                <w:rFonts w:ascii="Times New Roman" w:hAnsi="Times New Roman" w:cs="Times New Roman"/>
                <w:sz w:val="24"/>
                <w:szCs w:val="24"/>
              </w:rPr>
              <w:t>МСФО</w:t>
            </w:r>
          </w:p>
        </w:tc>
        <w:tc>
          <w:tcPr>
            <w:tcW w:w="998" w:type="pct"/>
            <w:vAlign w:val="center"/>
          </w:tcPr>
          <w:p w:rsidR="00F1511A" w:rsidRPr="00550EDC" w:rsidRDefault="00F1511A" w:rsidP="008B1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0EDC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</w:tc>
      </w:tr>
      <w:tr w:rsidR="00F1511A" w:rsidRPr="00F1511A" w:rsidTr="00F1511A">
        <w:trPr>
          <w:jc w:val="center"/>
        </w:trPr>
        <w:tc>
          <w:tcPr>
            <w:tcW w:w="586" w:type="pct"/>
            <w:vAlign w:val="center"/>
          </w:tcPr>
          <w:p w:rsidR="00F1511A" w:rsidRPr="00F1511A" w:rsidRDefault="00F1511A" w:rsidP="008B1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0" w:type="pct"/>
            <w:vAlign w:val="center"/>
          </w:tcPr>
          <w:p w:rsidR="00F1511A" w:rsidRPr="00F1511A" w:rsidRDefault="00F1511A" w:rsidP="008B1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36" w:type="pct"/>
            <w:vAlign w:val="center"/>
          </w:tcPr>
          <w:p w:rsidR="00F1511A" w:rsidRPr="00F1511A" w:rsidRDefault="00F1511A" w:rsidP="008B1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8" w:type="pct"/>
            <w:vAlign w:val="center"/>
          </w:tcPr>
          <w:p w:rsidR="00F1511A" w:rsidRPr="00F1511A" w:rsidRDefault="00F1511A" w:rsidP="008B1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1511A" w:rsidRPr="00F1511A" w:rsidTr="00F1511A">
        <w:trPr>
          <w:trHeight w:val="4974"/>
          <w:jc w:val="center"/>
        </w:trPr>
        <w:tc>
          <w:tcPr>
            <w:tcW w:w="586" w:type="pct"/>
            <w:vAlign w:val="center"/>
          </w:tcPr>
          <w:p w:rsidR="00F1511A" w:rsidRPr="00F1511A" w:rsidRDefault="00F1511A" w:rsidP="008B1F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>Определение и цели финансовой (бухгалтерской) отчетности</w:t>
            </w:r>
          </w:p>
        </w:tc>
        <w:tc>
          <w:tcPr>
            <w:tcW w:w="1380" w:type="pct"/>
            <w:vAlign w:val="center"/>
          </w:tcPr>
          <w:p w:rsidR="00F1511A" w:rsidRPr="00F1511A" w:rsidRDefault="00F1511A" w:rsidP="008B1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 xml:space="preserve">Бухгалтерская   отчетность  -  отчетность,  которая  составляется  на основании  данных  бухгалтерского  учета  для  удовлетворения  потребности определенных пользователей. </w:t>
            </w:r>
          </w:p>
          <w:p w:rsidR="00F1511A" w:rsidRPr="00F1511A" w:rsidRDefault="00F1511A" w:rsidP="008B1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Финансовая отчетность  -  бухгалтерская  отчетность,  которая содержит информацию о финансовом положении, результатах деятельности и  движении денежных средств предприятия, за отчетный период.</w:t>
            </w:r>
          </w:p>
          <w:p w:rsidR="00F1511A" w:rsidRPr="00F1511A" w:rsidRDefault="00F1511A" w:rsidP="008B1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 xml:space="preserve"> п.3 ПСБУ 1, ст.1 Закон </w:t>
            </w:r>
          </w:p>
          <w:p w:rsidR="00F1511A" w:rsidRPr="00F1511A" w:rsidRDefault="00F1511A" w:rsidP="008B1F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11A" w:rsidRPr="00F1511A" w:rsidRDefault="00F1511A" w:rsidP="008B1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>Целью   ведения   бухгалтерского   учета   и   составления финансовой  отчетности  является предоставление пользователям для принятия решений полной,  правдивой  и  беспристрастной  информации  о   финансовом положении,   результатах   деятельности   и   движении   денежных  средств предприятия.</w:t>
            </w:r>
          </w:p>
          <w:p w:rsidR="00F1511A" w:rsidRPr="00F1511A" w:rsidRDefault="00F1511A" w:rsidP="008B1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 xml:space="preserve"> п. 4 ПСБУ 1, ст.3 Закон </w:t>
            </w:r>
          </w:p>
          <w:p w:rsidR="00F1511A" w:rsidRPr="00F1511A" w:rsidRDefault="00F1511A" w:rsidP="008B1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036" w:type="pct"/>
            <w:vAlign w:val="center"/>
          </w:tcPr>
          <w:p w:rsidR="00F1511A" w:rsidRPr="00F1511A" w:rsidRDefault="00F1511A" w:rsidP="008B1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>Цель финансовой отчетности состоит в представлении информации о финансовом положении, результатах деятельности, и изменениях в финансовом положении компании.</w:t>
            </w:r>
          </w:p>
          <w:p w:rsidR="00F1511A" w:rsidRPr="00F1511A" w:rsidRDefault="00F1511A" w:rsidP="008B1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Финансовая отчетность также показывает результаты деятельности руководства компании или ответственность руководства за вверенные ресурсы.</w:t>
            </w:r>
          </w:p>
          <w:p w:rsidR="00F1511A" w:rsidRPr="00F1511A" w:rsidRDefault="00F1511A" w:rsidP="008B1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 xml:space="preserve"> (п.12-14 Framework)</w:t>
            </w:r>
          </w:p>
          <w:p w:rsidR="00F1511A" w:rsidRPr="00F1511A" w:rsidRDefault="00F1511A" w:rsidP="008B1F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11A" w:rsidRPr="00F1511A" w:rsidRDefault="00F1511A" w:rsidP="008B1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Финансовая отчетность представляет собой структурированное отображение финансового положения и финансовых результатов предприятия. Целью финансовой отчетности является представление информации о финансовом положении, финансовых результатах и движении денежных средств предприятия, которая будет полезна широкому кругу пользователей при принятии ими экономических решений. Финансовая отчетность также показывает результаты управления ресурсами, доверенными руководству предприятия. </w:t>
            </w:r>
          </w:p>
          <w:p w:rsidR="00F1511A" w:rsidRPr="00F1511A" w:rsidRDefault="00F1511A" w:rsidP="008B1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 xml:space="preserve"> (п.9 IAS 1).</w:t>
            </w:r>
          </w:p>
          <w:p w:rsidR="00F1511A" w:rsidRPr="00F1511A" w:rsidRDefault="00F1511A" w:rsidP="008B1F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11A" w:rsidRPr="00F1511A" w:rsidRDefault="00F1511A" w:rsidP="008B1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Финансовая отчетность общего назначения (именуемая «финансовая отчетность») - это отчетность, предназначенная для удовлетворения потребностей тех пользователей, которые не имеют возможности получать отчетность, подготовленную специально для удовлетворения их особых информационных нужд.  </w:t>
            </w:r>
          </w:p>
          <w:p w:rsidR="00F1511A" w:rsidRPr="00F1511A" w:rsidRDefault="00F1511A" w:rsidP="008B1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 xml:space="preserve"> (п.7 IAS 1)</w:t>
            </w:r>
          </w:p>
        </w:tc>
        <w:tc>
          <w:tcPr>
            <w:tcW w:w="998" w:type="pct"/>
            <w:vAlign w:val="center"/>
          </w:tcPr>
          <w:p w:rsidR="00F1511A" w:rsidRPr="00F1511A" w:rsidRDefault="00F1511A" w:rsidP="008B1F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11A">
              <w:rPr>
                <w:rFonts w:ascii="Times New Roman" w:hAnsi="Times New Roman" w:cs="Times New Roman"/>
                <w:sz w:val="24"/>
                <w:szCs w:val="24"/>
              </w:rPr>
              <w:t>В целом совпадают</w:t>
            </w:r>
          </w:p>
        </w:tc>
      </w:tr>
    </w:tbl>
    <w:p w:rsidR="00F1511A" w:rsidRDefault="00F1511A"/>
    <w:p w:rsidR="00F1511A" w:rsidRDefault="00F1511A"/>
    <w:p w:rsidR="00F1511A" w:rsidRPr="00F1511A" w:rsidRDefault="00F1511A" w:rsidP="00F1511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1511A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Продолжение табл. </w:t>
      </w:r>
      <w:r w:rsidR="007F6FF3">
        <w:rPr>
          <w:rFonts w:ascii="Times New Roman" w:hAnsi="Times New Roman" w:cs="Times New Roman"/>
          <w:i/>
          <w:sz w:val="24"/>
          <w:szCs w:val="24"/>
        </w:rPr>
        <w:t>5</w:t>
      </w:r>
    </w:p>
    <w:tbl>
      <w:tblPr>
        <w:tblStyle w:val="a3"/>
        <w:tblW w:w="5000" w:type="pct"/>
        <w:jc w:val="center"/>
        <w:tblLook w:val="04A0"/>
      </w:tblPr>
      <w:tblGrid>
        <w:gridCol w:w="1866"/>
        <w:gridCol w:w="4763"/>
        <w:gridCol w:w="4817"/>
        <w:gridCol w:w="4474"/>
      </w:tblGrid>
      <w:tr w:rsidR="00F1511A" w:rsidRPr="00F1511A" w:rsidTr="00F1511A">
        <w:trPr>
          <w:jc w:val="center"/>
        </w:trPr>
        <w:tc>
          <w:tcPr>
            <w:tcW w:w="586" w:type="pct"/>
            <w:vAlign w:val="center"/>
          </w:tcPr>
          <w:p w:rsidR="00F1511A" w:rsidRPr="00F1511A" w:rsidRDefault="00F1511A" w:rsidP="00F151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6" w:type="pct"/>
            <w:vAlign w:val="center"/>
          </w:tcPr>
          <w:p w:rsidR="00F1511A" w:rsidRPr="00F1511A" w:rsidRDefault="00F1511A" w:rsidP="00F151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13" w:type="pct"/>
            <w:vAlign w:val="center"/>
          </w:tcPr>
          <w:p w:rsidR="00F1511A" w:rsidRPr="00F1511A" w:rsidRDefault="00F1511A" w:rsidP="00F151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5" w:type="pct"/>
            <w:vAlign w:val="center"/>
          </w:tcPr>
          <w:p w:rsidR="00F1511A" w:rsidRPr="00F1511A" w:rsidRDefault="00F1511A" w:rsidP="00F151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1511A" w:rsidRPr="00F1511A" w:rsidTr="00F1511A">
        <w:trPr>
          <w:jc w:val="center"/>
        </w:trPr>
        <w:tc>
          <w:tcPr>
            <w:tcW w:w="586" w:type="pct"/>
            <w:vAlign w:val="center"/>
          </w:tcPr>
          <w:p w:rsidR="00F1511A" w:rsidRPr="00F1511A" w:rsidRDefault="00F1511A" w:rsidP="008B1FED">
            <w:pPr>
              <w:jc w:val="center"/>
              <w:rPr>
                <w:rFonts w:ascii="Times New Roman" w:hAnsi="Times New Roman" w:cs="Times New Roman"/>
              </w:rPr>
            </w:pPr>
            <w:r w:rsidRPr="00F1511A">
              <w:rPr>
                <w:rFonts w:ascii="Times New Roman" w:hAnsi="Times New Roman" w:cs="Times New Roman"/>
              </w:rPr>
              <w:t>Отчетный период</w:t>
            </w:r>
          </w:p>
        </w:tc>
        <w:tc>
          <w:tcPr>
            <w:tcW w:w="1496" w:type="pct"/>
            <w:vAlign w:val="center"/>
          </w:tcPr>
          <w:p w:rsidR="00F1511A" w:rsidRPr="00F1511A" w:rsidRDefault="00F1511A" w:rsidP="008B1FED">
            <w:pPr>
              <w:rPr>
                <w:rFonts w:ascii="Times New Roman" w:hAnsi="Times New Roman" w:cs="Times New Roman"/>
              </w:rPr>
            </w:pPr>
            <w:r w:rsidRPr="00F1511A">
              <w:rPr>
                <w:rFonts w:ascii="Times New Roman" w:hAnsi="Times New Roman" w:cs="Times New Roman"/>
              </w:rPr>
              <w:t>Отчетным периодом для  составления  финансовой  отчетности  является календарный   год.   Баланс  предприятия  составляется  на  конец последнего дня отчетного периода.</w:t>
            </w:r>
          </w:p>
          <w:p w:rsidR="00F1511A" w:rsidRPr="00F1511A" w:rsidRDefault="00F1511A" w:rsidP="008B1FED">
            <w:pPr>
              <w:rPr>
                <w:rFonts w:ascii="Times New Roman" w:hAnsi="Times New Roman" w:cs="Times New Roman"/>
              </w:rPr>
            </w:pPr>
            <w:r w:rsidRPr="00F1511A">
              <w:rPr>
                <w:rFonts w:ascii="Times New Roman" w:hAnsi="Times New Roman" w:cs="Times New Roman"/>
              </w:rPr>
              <w:t xml:space="preserve">     Промежуточная  (месячная, квартальная) отчетность, которая охватывает определенный период, составляется нарастающим итогом с начала отчетного года.</w:t>
            </w:r>
          </w:p>
          <w:p w:rsidR="00F1511A" w:rsidRPr="00F1511A" w:rsidRDefault="00F1511A" w:rsidP="008B1FED">
            <w:pPr>
              <w:rPr>
                <w:rFonts w:ascii="Times New Roman" w:hAnsi="Times New Roman" w:cs="Times New Roman"/>
              </w:rPr>
            </w:pPr>
            <w:r w:rsidRPr="00F1511A">
              <w:rPr>
                <w:rFonts w:ascii="Times New Roman" w:hAnsi="Times New Roman" w:cs="Times New Roman"/>
              </w:rPr>
              <w:t xml:space="preserve"> Первый  отчетный  период вновь созданного предприятия может быть меньше 12 месяцев, но не может быть больше 15 месяцев. </w:t>
            </w:r>
          </w:p>
          <w:p w:rsidR="00F1511A" w:rsidRPr="00F1511A" w:rsidRDefault="00F1511A" w:rsidP="008B1FED">
            <w:pPr>
              <w:rPr>
                <w:rFonts w:ascii="Times New Roman" w:hAnsi="Times New Roman" w:cs="Times New Roman"/>
              </w:rPr>
            </w:pPr>
            <w:r w:rsidRPr="00F1511A">
              <w:rPr>
                <w:rFonts w:ascii="Times New Roman" w:hAnsi="Times New Roman" w:cs="Times New Roman"/>
              </w:rPr>
              <w:t xml:space="preserve"> Отчетным периодом предприятия, которое ликвидируется, является период из начала </w:t>
            </w:r>
          </w:p>
          <w:p w:rsidR="00F1511A" w:rsidRPr="00F1511A" w:rsidRDefault="00F1511A" w:rsidP="008B1FED">
            <w:pPr>
              <w:rPr>
                <w:rFonts w:ascii="Times New Roman" w:hAnsi="Times New Roman" w:cs="Times New Roman"/>
              </w:rPr>
            </w:pPr>
            <w:r w:rsidRPr="00F1511A">
              <w:rPr>
                <w:rFonts w:ascii="Times New Roman" w:hAnsi="Times New Roman" w:cs="Times New Roman"/>
              </w:rPr>
              <w:t xml:space="preserve"> году до момента ликвидации.</w:t>
            </w:r>
          </w:p>
          <w:p w:rsidR="00F1511A" w:rsidRPr="00F1511A" w:rsidRDefault="00F1511A" w:rsidP="008B1FED">
            <w:pPr>
              <w:rPr>
                <w:rFonts w:ascii="Times New Roman" w:hAnsi="Times New Roman" w:cs="Times New Roman"/>
              </w:rPr>
            </w:pPr>
            <w:r w:rsidRPr="00F1511A">
              <w:rPr>
                <w:rFonts w:ascii="Times New Roman" w:hAnsi="Times New Roman" w:cs="Times New Roman"/>
              </w:rPr>
              <w:t xml:space="preserve"> (п.12-13 ПСБУ 1).</w:t>
            </w:r>
          </w:p>
        </w:tc>
        <w:tc>
          <w:tcPr>
            <w:tcW w:w="1513" w:type="pct"/>
            <w:vAlign w:val="center"/>
          </w:tcPr>
          <w:p w:rsidR="00F1511A" w:rsidRPr="00F1511A" w:rsidRDefault="00F1511A" w:rsidP="008B1FED">
            <w:pPr>
              <w:rPr>
                <w:rFonts w:ascii="Times New Roman" w:hAnsi="Times New Roman" w:cs="Times New Roman"/>
              </w:rPr>
            </w:pPr>
            <w:r w:rsidRPr="00F1511A">
              <w:rPr>
                <w:rFonts w:ascii="Times New Roman" w:hAnsi="Times New Roman" w:cs="Times New Roman"/>
              </w:rPr>
              <w:t>Предприятие представляет полный комплект финансовой отчетности (включая сравнительную информацию), как минимум, на ежегодной основе. Если предприятие меняет дату окончания отчетного периода и представляет финансовую отчетность за период, больше или меньше одного года, в дополнение к периоду, охваченному финансовой отчетностью, предприятие должно раскрыть:</w:t>
            </w:r>
          </w:p>
          <w:p w:rsidR="00F1511A" w:rsidRPr="00F1511A" w:rsidRDefault="00F1511A" w:rsidP="008B1FED">
            <w:pPr>
              <w:rPr>
                <w:rFonts w:ascii="Times New Roman" w:hAnsi="Times New Roman" w:cs="Times New Roman"/>
              </w:rPr>
            </w:pPr>
            <w:r w:rsidRPr="00F1511A">
              <w:rPr>
                <w:rFonts w:ascii="Times New Roman" w:hAnsi="Times New Roman" w:cs="Times New Roman"/>
              </w:rPr>
              <w:t xml:space="preserve"> (a) причину использования более продолжительного или короткого периода, и </w:t>
            </w:r>
          </w:p>
          <w:p w:rsidR="00F1511A" w:rsidRPr="00F1511A" w:rsidRDefault="00F1511A" w:rsidP="008B1FED">
            <w:pPr>
              <w:rPr>
                <w:rFonts w:ascii="Times New Roman" w:hAnsi="Times New Roman" w:cs="Times New Roman"/>
              </w:rPr>
            </w:pPr>
            <w:r w:rsidRPr="00F1511A">
              <w:rPr>
                <w:rFonts w:ascii="Times New Roman" w:hAnsi="Times New Roman" w:cs="Times New Roman"/>
              </w:rPr>
              <w:t xml:space="preserve"> (b) тот факт, что суммы, представленные в финансовой отчетности, не являются в полной мере сопоставимыми. </w:t>
            </w:r>
          </w:p>
          <w:p w:rsidR="00F1511A" w:rsidRPr="00F1511A" w:rsidRDefault="00F1511A" w:rsidP="008B1FED">
            <w:pPr>
              <w:rPr>
                <w:rFonts w:ascii="Times New Roman" w:hAnsi="Times New Roman" w:cs="Times New Roman"/>
              </w:rPr>
            </w:pPr>
            <w:r w:rsidRPr="00F1511A">
              <w:rPr>
                <w:rFonts w:ascii="Times New Roman" w:hAnsi="Times New Roman" w:cs="Times New Roman"/>
              </w:rPr>
              <w:t xml:space="preserve"> (п. 36 IAS 1).</w:t>
            </w:r>
          </w:p>
        </w:tc>
        <w:tc>
          <w:tcPr>
            <w:tcW w:w="1405" w:type="pct"/>
            <w:vAlign w:val="center"/>
          </w:tcPr>
          <w:p w:rsidR="00F1511A" w:rsidRPr="00F1511A" w:rsidRDefault="00F1511A" w:rsidP="008B1FED">
            <w:pPr>
              <w:rPr>
                <w:rFonts w:ascii="Times New Roman" w:hAnsi="Times New Roman" w:cs="Times New Roman"/>
              </w:rPr>
            </w:pPr>
            <w:r w:rsidRPr="00F1511A">
              <w:rPr>
                <w:rFonts w:ascii="Times New Roman" w:hAnsi="Times New Roman" w:cs="Times New Roman"/>
              </w:rPr>
              <w:t xml:space="preserve">В ПСБУ изменение продолжительности отчетного периода возможно только в случае, когда момент создания (регистрации) юридического лица приходится на период после 1 октября или при прекращении его деятельности   </w:t>
            </w:r>
          </w:p>
          <w:p w:rsidR="00F1511A" w:rsidRPr="00F1511A" w:rsidRDefault="00F1511A" w:rsidP="008B1FED">
            <w:pPr>
              <w:rPr>
                <w:rFonts w:ascii="Times New Roman" w:hAnsi="Times New Roman" w:cs="Times New Roman"/>
              </w:rPr>
            </w:pPr>
            <w:r w:rsidRPr="00F1511A">
              <w:rPr>
                <w:rFonts w:ascii="Times New Roman" w:hAnsi="Times New Roman" w:cs="Times New Roman"/>
              </w:rPr>
              <w:t xml:space="preserve"> Первым отчетным годом для вновь созданных организаций считается период с даты их государственной регистрации по 31 декабря соответствующего года, а для организаций, созданных после 1 октября, - по 31 декабря следующего года. </w:t>
            </w:r>
          </w:p>
          <w:p w:rsidR="00F1511A" w:rsidRPr="00F1511A" w:rsidRDefault="00F1511A" w:rsidP="008B1FED">
            <w:pPr>
              <w:rPr>
                <w:rFonts w:ascii="Times New Roman" w:hAnsi="Times New Roman" w:cs="Times New Roman"/>
              </w:rPr>
            </w:pPr>
            <w:r w:rsidRPr="00F1511A">
              <w:rPr>
                <w:rFonts w:ascii="Times New Roman" w:hAnsi="Times New Roman" w:cs="Times New Roman"/>
              </w:rPr>
              <w:t xml:space="preserve"> В МСФО, в отличие от ПСБУ, дата окончания и продолжительность отчётного периода не являются жёстко закреплёнными</w:t>
            </w:r>
          </w:p>
        </w:tc>
      </w:tr>
      <w:tr w:rsidR="00F1511A" w:rsidRPr="00F1511A" w:rsidTr="00F1511A">
        <w:trPr>
          <w:jc w:val="center"/>
        </w:trPr>
        <w:tc>
          <w:tcPr>
            <w:tcW w:w="586" w:type="pct"/>
            <w:vAlign w:val="center"/>
          </w:tcPr>
          <w:p w:rsidR="00F1511A" w:rsidRPr="00F1511A" w:rsidRDefault="00F1511A" w:rsidP="008B1FED">
            <w:pPr>
              <w:jc w:val="center"/>
              <w:rPr>
                <w:rFonts w:ascii="Times New Roman" w:hAnsi="Times New Roman" w:cs="Times New Roman"/>
              </w:rPr>
            </w:pPr>
            <w:r w:rsidRPr="00F1511A">
              <w:rPr>
                <w:rFonts w:ascii="Times New Roman" w:hAnsi="Times New Roman" w:cs="Times New Roman"/>
              </w:rPr>
              <w:t>Валюта представления отчетности</w:t>
            </w:r>
          </w:p>
        </w:tc>
        <w:tc>
          <w:tcPr>
            <w:tcW w:w="1496" w:type="pct"/>
            <w:vAlign w:val="center"/>
          </w:tcPr>
          <w:p w:rsidR="00F1511A" w:rsidRPr="00F1511A" w:rsidRDefault="00F1511A" w:rsidP="008B1FED">
            <w:pPr>
              <w:rPr>
                <w:rFonts w:ascii="Times New Roman" w:hAnsi="Times New Roman" w:cs="Times New Roman"/>
              </w:rPr>
            </w:pPr>
            <w:r w:rsidRPr="00F1511A">
              <w:rPr>
                <w:rFonts w:ascii="Times New Roman" w:hAnsi="Times New Roman" w:cs="Times New Roman"/>
              </w:rPr>
              <w:t>Предприятия ведут   бухгалтерский   учет   и    составляют финансовую отчетность в денежной единице Украины.</w:t>
            </w:r>
          </w:p>
          <w:p w:rsidR="00F1511A" w:rsidRPr="00F1511A" w:rsidRDefault="00F1511A" w:rsidP="008B1FED">
            <w:pPr>
              <w:rPr>
                <w:rFonts w:ascii="Times New Roman" w:hAnsi="Times New Roman" w:cs="Times New Roman"/>
              </w:rPr>
            </w:pPr>
            <w:r w:rsidRPr="00F1511A">
              <w:rPr>
                <w:rFonts w:ascii="Times New Roman" w:hAnsi="Times New Roman" w:cs="Times New Roman"/>
              </w:rPr>
              <w:t xml:space="preserve"> (ст.5 Закон).</w:t>
            </w:r>
          </w:p>
        </w:tc>
        <w:tc>
          <w:tcPr>
            <w:tcW w:w="1513" w:type="pct"/>
            <w:vAlign w:val="center"/>
          </w:tcPr>
          <w:p w:rsidR="00F1511A" w:rsidRPr="00F1511A" w:rsidRDefault="00F1511A" w:rsidP="008B1FED">
            <w:pPr>
              <w:rPr>
                <w:rFonts w:ascii="Times New Roman" w:hAnsi="Times New Roman" w:cs="Times New Roman"/>
              </w:rPr>
            </w:pPr>
            <w:r w:rsidRPr="00F1511A">
              <w:rPr>
                <w:rFonts w:ascii="Times New Roman" w:hAnsi="Times New Roman" w:cs="Times New Roman"/>
              </w:rPr>
              <w:t>Организация может представлять финансовую отчетность в любой валюте.</w:t>
            </w:r>
          </w:p>
          <w:p w:rsidR="00F1511A" w:rsidRPr="00F1511A" w:rsidRDefault="00F1511A" w:rsidP="008B1FED">
            <w:pPr>
              <w:rPr>
                <w:rFonts w:ascii="Times New Roman" w:hAnsi="Times New Roman" w:cs="Times New Roman"/>
              </w:rPr>
            </w:pPr>
            <w:r w:rsidRPr="00F1511A">
              <w:rPr>
                <w:rFonts w:ascii="Times New Roman" w:hAnsi="Times New Roman" w:cs="Times New Roman"/>
              </w:rPr>
              <w:t xml:space="preserve"> (п.19 IAS 21)</w:t>
            </w:r>
          </w:p>
          <w:p w:rsidR="00F1511A" w:rsidRPr="00F1511A" w:rsidRDefault="00F1511A" w:rsidP="008B1FED">
            <w:pPr>
              <w:rPr>
                <w:rFonts w:ascii="Times New Roman" w:hAnsi="Times New Roman" w:cs="Times New Roman"/>
              </w:rPr>
            </w:pPr>
            <w:r w:rsidRPr="00F1511A">
              <w:rPr>
                <w:rFonts w:ascii="Times New Roman" w:hAnsi="Times New Roman" w:cs="Times New Roman"/>
              </w:rPr>
              <w:t xml:space="preserve"> МСФО выделяет </w:t>
            </w:r>
          </w:p>
          <w:p w:rsidR="00F1511A" w:rsidRPr="00F1511A" w:rsidRDefault="00F1511A" w:rsidP="008B1FED">
            <w:pPr>
              <w:rPr>
                <w:rFonts w:ascii="Times New Roman" w:hAnsi="Times New Roman" w:cs="Times New Roman"/>
              </w:rPr>
            </w:pPr>
            <w:r w:rsidRPr="00F1511A">
              <w:rPr>
                <w:rFonts w:ascii="Times New Roman" w:hAnsi="Times New Roman" w:cs="Times New Roman"/>
              </w:rPr>
              <w:t xml:space="preserve"> - функциональную валюту </w:t>
            </w:r>
          </w:p>
          <w:p w:rsidR="00F1511A" w:rsidRPr="00F1511A" w:rsidRDefault="00F1511A" w:rsidP="008B1FED">
            <w:pPr>
              <w:rPr>
                <w:rFonts w:ascii="Times New Roman" w:hAnsi="Times New Roman" w:cs="Times New Roman"/>
              </w:rPr>
            </w:pPr>
            <w:r w:rsidRPr="00F1511A">
              <w:rPr>
                <w:rFonts w:ascii="Times New Roman" w:hAnsi="Times New Roman" w:cs="Times New Roman"/>
              </w:rPr>
              <w:t xml:space="preserve"> - валюту представления отчетности </w:t>
            </w:r>
          </w:p>
          <w:p w:rsidR="00F1511A" w:rsidRPr="00F1511A" w:rsidRDefault="00F1511A" w:rsidP="008B1FED">
            <w:pPr>
              <w:rPr>
                <w:rFonts w:ascii="Times New Roman" w:hAnsi="Times New Roman" w:cs="Times New Roman"/>
              </w:rPr>
            </w:pPr>
            <w:r w:rsidRPr="00F1511A">
              <w:rPr>
                <w:rFonts w:ascii="Times New Roman" w:hAnsi="Times New Roman" w:cs="Times New Roman"/>
              </w:rPr>
              <w:t xml:space="preserve"> Функциональная валюта - валюта, используемая в основной экономической среде, в которой организация осуществляет свою деятельность (определяется на основе регламентированных положений МСФО 21 исходя из особенностей деятельности компании). </w:t>
            </w:r>
          </w:p>
          <w:p w:rsidR="00F1511A" w:rsidRPr="00F1511A" w:rsidRDefault="00F1511A" w:rsidP="008B1FED">
            <w:pPr>
              <w:rPr>
                <w:rFonts w:ascii="Times New Roman" w:hAnsi="Times New Roman" w:cs="Times New Roman"/>
              </w:rPr>
            </w:pPr>
            <w:r w:rsidRPr="00F1511A">
              <w:rPr>
                <w:rFonts w:ascii="Times New Roman" w:hAnsi="Times New Roman" w:cs="Times New Roman"/>
              </w:rPr>
              <w:t xml:space="preserve"> Валюта представления – валюта, в которой представляется  финансовая отчетность (определяется произвольно исходя из нужд пользователей)</w:t>
            </w:r>
          </w:p>
          <w:p w:rsidR="00F1511A" w:rsidRPr="00F1511A" w:rsidRDefault="00F1511A" w:rsidP="008B1FED">
            <w:pPr>
              <w:rPr>
                <w:rFonts w:ascii="Times New Roman" w:hAnsi="Times New Roman" w:cs="Times New Roman"/>
              </w:rPr>
            </w:pPr>
            <w:r w:rsidRPr="00F1511A">
              <w:rPr>
                <w:rFonts w:ascii="Times New Roman" w:hAnsi="Times New Roman" w:cs="Times New Roman"/>
              </w:rPr>
              <w:t xml:space="preserve"> (IAS 21)</w:t>
            </w:r>
          </w:p>
        </w:tc>
        <w:tc>
          <w:tcPr>
            <w:tcW w:w="1405" w:type="pct"/>
            <w:vAlign w:val="center"/>
          </w:tcPr>
          <w:p w:rsidR="00F1511A" w:rsidRPr="00F1511A" w:rsidRDefault="00F1511A" w:rsidP="008B1FED">
            <w:pPr>
              <w:rPr>
                <w:rFonts w:ascii="Times New Roman" w:hAnsi="Times New Roman" w:cs="Times New Roman"/>
              </w:rPr>
            </w:pPr>
            <w:r w:rsidRPr="00F1511A">
              <w:rPr>
                <w:rFonts w:ascii="Times New Roman" w:hAnsi="Times New Roman" w:cs="Times New Roman"/>
              </w:rPr>
              <w:t>В отличие от ПСБУ, в МСФО отсутствует жесткое закрепление валюты представления отчетности</w:t>
            </w:r>
          </w:p>
        </w:tc>
      </w:tr>
      <w:tr w:rsidR="00F1511A" w:rsidRPr="00F1511A" w:rsidTr="00F1511A">
        <w:trPr>
          <w:jc w:val="center"/>
        </w:trPr>
        <w:tc>
          <w:tcPr>
            <w:tcW w:w="586" w:type="pct"/>
            <w:vAlign w:val="center"/>
          </w:tcPr>
          <w:p w:rsidR="00F1511A" w:rsidRPr="00F1511A" w:rsidRDefault="00F1511A" w:rsidP="008B1FED">
            <w:pPr>
              <w:jc w:val="center"/>
              <w:rPr>
                <w:rFonts w:ascii="Times New Roman" w:hAnsi="Times New Roman" w:cs="Times New Roman"/>
              </w:rPr>
            </w:pPr>
            <w:r w:rsidRPr="00F1511A">
              <w:rPr>
                <w:rFonts w:ascii="Times New Roman" w:hAnsi="Times New Roman" w:cs="Times New Roman"/>
              </w:rPr>
              <w:t>Язык составления отчетности</w:t>
            </w:r>
          </w:p>
        </w:tc>
        <w:tc>
          <w:tcPr>
            <w:tcW w:w="4414" w:type="pct"/>
            <w:gridSpan w:val="3"/>
            <w:vAlign w:val="center"/>
          </w:tcPr>
          <w:p w:rsidR="00F1511A" w:rsidRPr="00F1511A" w:rsidRDefault="00F1511A" w:rsidP="008B1FED">
            <w:pPr>
              <w:jc w:val="center"/>
              <w:rPr>
                <w:rFonts w:ascii="Times New Roman" w:hAnsi="Times New Roman" w:cs="Times New Roman"/>
              </w:rPr>
            </w:pPr>
            <w:r w:rsidRPr="00F1511A">
              <w:rPr>
                <w:rFonts w:ascii="Times New Roman" w:hAnsi="Times New Roman" w:cs="Times New Roman"/>
              </w:rPr>
              <w:t>В МСФО и в ПСБУ правила использования языка при составлении бухгалтерской отчетности прямо не установлены.</w:t>
            </w:r>
          </w:p>
        </w:tc>
      </w:tr>
    </w:tbl>
    <w:p w:rsidR="00F1511A" w:rsidRDefault="00F1511A" w:rsidP="00F15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42F3" w:rsidRPr="00F05E02" w:rsidRDefault="00A342F3" w:rsidP="00A342F3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Таблица </w:t>
      </w:r>
      <w:r w:rsidR="007F6FF3">
        <w:rPr>
          <w:rFonts w:ascii="Times New Roman" w:hAnsi="Times New Roman" w:cs="Times New Roman"/>
          <w:i/>
          <w:sz w:val="24"/>
          <w:szCs w:val="24"/>
        </w:rPr>
        <w:t>6</w:t>
      </w:r>
    </w:p>
    <w:p w:rsidR="00A342F3" w:rsidRDefault="00A342F3" w:rsidP="00A342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342F3">
        <w:rPr>
          <w:rFonts w:ascii="Times New Roman" w:hAnsi="Times New Roman" w:cs="Times New Roman"/>
          <w:b/>
          <w:bCs/>
          <w:sz w:val="24"/>
          <w:szCs w:val="24"/>
        </w:rPr>
        <w:t>Состав финансовой отчетности и особенности определения состава включаемой информации</w:t>
      </w:r>
    </w:p>
    <w:tbl>
      <w:tblPr>
        <w:tblStyle w:val="a3"/>
        <w:tblW w:w="0" w:type="auto"/>
        <w:tblLayout w:type="fixed"/>
        <w:tblLook w:val="04A0"/>
      </w:tblPr>
      <w:tblGrid>
        <w:gridCol w:w="2235"/>
        <w:gridCol w:w="4394"/>
        <w:gridCol w:w="6662"/>
        <w:gridCol w:w="2629"/>
      </w:tblGrid>
      <w:tr w:rsidR="00550EDC" w:rsidRPr="006D37B2" w:rsidTr="006D37B2">
        <w:tc>
          <w:tcPr>
            <w:tcW w:w="2235" w:type="dxa"/>
            <w:vAlign w:val="center"/>
          </w:tcPr>
          <w:p w:rsidR="00550EDC" w:rsidRPr="006D37B2" w:rsidRDefault="00550EDC" w:rsidP="00550EDC">
            <w:pPr>
              <w:jc w:val="center"/>
              <w:rPr>
                <w:rFonts w:ascii="Times New Roman" w:hAnsi="Times New Roman" w:cs="Times New Roman"/>
              </w:rPr>
            </w:pPr>
            <w:r w:rsidRPr="006D37B2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4394" w:type="dxa"/>
            <w:vAlign w:val="center"/>
          </w:tcPr>
          <w:p w:rsidR="00550EDC" w:rsidRPr="006D37B2" w:rsidRDefault="00550EDC" w:rsidP="00550EDC">
            <w:pPr>
              <w:jc w:val="center"/>
              <w:rPr>
                <w:rFonts w:ascii="Times New Roman" w:hAnsi="Times New Roman" w:cs="Times New Roman"/>
              </w:rPr>
            </w:pPr>
            <w:r w:rsidRPr="006D37B2">
              <w:rPr>
                <w:rFonts w:ascii="Times New Roman" w:hAnsi="Times New Roman" w:cs="Times New Roman"/>
              </w:rPr>
              <w:t>П(С)БУ</w:t>
            </w:r>
          </w:p>
        </w:tc>
        <w:tc>
          <w:tcPr>
            <w:tcW w:w="6662" w:type="dxa"/>
            <w:vAlign w:val="center"/>
          </w:tcPr>
          <w:p w:rsidR="00550EDC" w:rsidRPr="006D37B2" w:rsidRDefault="00550EDC" w:rsidP="00550EDC">
            <w:pPr>
              <w:jc w:val="center"/>
              <w:rPr>
                <w:rFonts w:ascii="Times New Roman" w:hAnsi="Times New Roman" w:cs="Times New Roman"/>
              </w:rPr>
            </w:pPr>
            <w:r w:rsidRPr="006D37B2">
              <w:rPr>
                <w:rFonts w:ascii="Times New Roman" w:hAnsi="Times New Roman" w:cs="Times New Roman"/>
              </w:rPr>
              <w:t>МСФО</w:t>
            </w:r>
          </w:p>
        </w:tc>
        <w:tc>
          <w:tcPr>
            <w:tcW w:w="2629" w:type="dxa"/>
            <w:vAlign w:val="center"/>
          </w:tcPr>
          <w:p w:rsidR="00550EDC" w:rsidRPr="006D37B2" w:rsidRDefault="00550EDC" w:rsidP="00550EDC">
            <w:pPr>
              <w:jc w:val="center"/>
              <w:rPr>
                <w:rFonts w:ascii="Times New Roman" w:hAnsi="Times New Roman" w:cs="Times New Roman"/>
              </w:rPr>
            </w:pPr>
            <w:r w:rsidRPr="006D37B2">
              <w:rPr>
                <w:rFonts w:ascii="Times New Roman" w:hAnsi="Times New Roman" w:cs="Times New Roman"/>
              </w:rPr>
              <w:t>Комментарий</w:t>
            </w:r>
          </w:p>
        </w:tc>
      </w:tr>
      <w:tr w:rsidR="00550EDC" w:rsidRPr="006D37B2" w:rsidTr="006D37B2">
        <w:tc>
          <w:tcPr>
            <w:tcW w:w="2235" w:type="dxa"/>
            <w:vAlign w:val="center"/>
          </w:tcPr>
          <w:p w:rsidR="00550EDC" w:rsidRPr="006D37B2" w:rsidRDefault="00550EDC" w:rsidP="00550EDC">
            <w:pPr>
              <w:jc w:val="center"/>
              <w:rPr>
                <w:rFonts w:ascii="Times New Roman" w:hAnsi="Times New Roman" w:cs="Times New Roman"/>
              </w:rPr>
            </w:pPr>
            <w:r w:rsidRPr="006D37B2">
              <w:rPr>
                <w:rFonts w:ascii="Times New Roman" w:hAnsi="Times New Roman" w:cs="Times New Roman"/>
              </w:rPr>
              <w:t>Состав финансовой отчетности</w:t>
            </w:r>
          </w:p>
        </w:tc>
        <w:tc>
          <w:tcPr>
            <w:tcW w:w="4394" w:type="dxa"/>
            <w:vAlign w:val="center"/>
          </w:tcPr>
          <w:p w:rsidR="00550EDC" w:rsidRPr="006D37B2" w:rsidRDefault="00550EDC" w:rsidP="00550EDC">
            <w:pPr>
              <w:rPr>
                <w:rFonts w:ascii="Times New Roman" w:hAnsi="Times New Roman" w:cs="Times New Roman"/>
              </w:rPr>
            </w:pPr>
            <w:r w:rsidRPr="006D37B2">
              <w:rPr>
                <w:rFonts w:ascii="Times New Roman" w:hAnsi="Times New Roman" w:cs="Times New Roman"/>
              </w:rPr>
              <w:t>Финансовая отчётность состоит из следующих компонентов:</w:t>
            </w:r>
          </w:p>
          <w:p w:rsidR="00550EDC" w:rsidRPr="006D37B2" w:rsidRDefault="00550EDC" w:rsidP="00550EDC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6D37B2">
              <w:rPr>
                <w:rFonts w:ascii="Times New Roman" w:hAnsi="Times New Roman" w:cs="Times New Roman"/>
              </w:rPr>
              <w:t>Баланс;</w:t>
            </w:r>
          </w:p>
          <w:p w:rsidR="00550EDC" w:rsidRPr="006D37B2" w:rsidRDefault="00550EDC" w:rsidP="00550EDC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6D37B2">
              <w:rPr>
                <w:rFonts w:ascii="Times New Roman" w:hAnsi="Times New Roman" w:cs="Times New Roman"/>
              </w:rPr>
              <w:t>Отчёт о финансовых результатах;</w:t>
            </w:r>
          </w:p>
          <w:p w:rsidR="00550EDC" w:rsidRPr="006D37B2" w:rsidRDefault="00550EDC" w:rsidP="00550EDC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6D37B2">
              <w:rPr>
                <w:rFonts w:ascii="Times New Roman" w:hAnsi="Times New Roman" w:cs="Times New Roman"/>
              </w:rPr>
              <w:t>Отчёт о движении денежных средств;</w:t>
            </w:r>
          </w:p>
          <w:p w:rsidR="00550EDC" w:rsidRPr="006D37B2" w:rsidRDefault="00550EDC" w:rsidP="00550EDC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6D37B2">
              <w:rPr>
                <w:rFonts w:ascii="Times New Roman" w:hAnsi="Times New Roman" w:cs="Times New Roman"/>
              </w:rPr>
              <w:t>Отчёт о собственном капитале;</w:t>
            </w:r>
          </w:p>
          <w:p w:rsidR="00550EDC" w:rsidRPr="006D37B2" w:rsidRDefault="00550EDC" w:rsidP="00550EDC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6D37B2">
              <w:rPr>
                <w:rFonts w:ascii="Times New Roman" w:hAnsi="Times New Roman" w:cs="Times New Roman"/>
              </w:rPr>
              <w:t>Примечания к отчётам.</w:t>
            </w:r>
            <w:r w:rsidRPr="006D37B2">
              <w:rPr>
                <w:rFonts w:ascii="Times New Roman" w:hAnsi="Times New Roman" w:cs="Times New Roman"/>
                <w:i/>
                <w:iCs/>
                <w:u w:val="single"/>
              </w:rPr>
              <w:t xml:space="preserve"> </w:t>
            </w:r>
          </w:p>
          <w:p w:rsidR="00550EDC" w:rsidRPr="006D37B2" w:rsidRDefault="00550EDC" w:rsidP="00550EDC">
            <w:pPr>
              <w:rPr>
                <w:rFonts w:ascii="Times New Roman" w:hAnsi="Times New Roman" w:cs="Times New Roman"/>
              </w:rPr>
            </w:pPr>
            <w:r w:rsidRPr="006D37B2">
              <w:rPr>
                <w:rFonts w:ascii="Times New Roman" w:hAnsi="Times New Roman" w:cs="Times New Roman"/>
                <w:i/>
                <w:iCs/>
                <w:u w:val="single"/>
              </w:rPr>
              <w:t>(п.8 ПСБУ 1)</w:t>
            </w:r>
          </w:p>
          <w:p w:rsidR="00550EDC" w:rsidRPr="006D37B2" w:rsidRDefault="00550EDC" w:rsidP="00550EDC">
            <w:pPr>
              <w:rPr>
                <w:rFonts w:ascii="Times New Roman" w:hAnsi="Times New Roman" w:cs="Times New Roman"/>
              </w:rPr>
            </w:pPr>
            <w:r w:rsidRPr="006D37B2">
              <w:rPr>
                <w:rFonts w:ascii="Times New Roman" w:hAnsi="Times New Roman" w:cs="Times New Roman"/>
              </w:rPr>
              <w:t>Финансовый отчёт для субъектов малого предпринимательства состоит из следующих компонентов:</w:t>
            </w:r>
          </w:p>
          <w:p w:rsidR="00550EDC" w:rsidRPr="006D37B2" w:rsidRDefault="00550EDC" w:rsidP="00550EDC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6D37B2">
              <w:rPr>
                <w:rFonts w:ascii="Times New Roman" w:hAnsi="Times New Roman" w:cs="Times New Roman"/>
              </w:rPr>
              <w:t>Баланс;</w:t>
            </w:r>
          </w:p>
          <w:p w:rsidR="00550EDC" w:rsidRPr="006D37B2" w:rsidRDefault="00550EDC" w:rsidP="00550EDC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6D37B2">
              <w:rPr>
                <w:rFonts w:ascii="Times New Roman" w:hAnsi="Times New Roman" w:cs="Times New Roman"/>
              </w:rPr>
              <w:t>Отчёт о финансовых результатах;</w:t>
            </w:r>
          </w:p>
          <w:p w:rsidR="00550EDC" w:rsidRPr="006D37B2" w:rsidRDefault="00550EDC" w:rsidP="00550EDC">
            <w:pPr>
              <w:rPr>
                <w:rFonts w:ascii="Times New Roman" w:hAnsi="Times New Roman" w:cs="Times New Roman"/>
              </w:rPr>
            </w:pPr>
            <w:r w:rsidRPr="006D37B2">
              <w:rPr>
                <w:rFonts w:ascii="Times New Roman" w:hAnsi="Times New Roman" w:cs="Times New Roman"/>
                <w:i/>
                <w:iCs/>
                <w:u w:val="single"/>
              </w:rPr>
              <w:t>(ПСБУ 25)</w:t>
            </w:r>
          </w:p>
          <w:p w:rsidR="00550EDC" w:rsidRPr="006D37B2" w:rsidRDefault="00550EDC" w:rsidP="00550EDC">
            <w:pPr>
              <w:rPr>
                <w:rFonts w:ascii="Times New Roman" w:hAnsi="Times New Roman" w:cs="Times New Roman"/>
              </w:rPr>
            </w:pPr>
            <w:r w:rsidRPr="006D37B2">
              <w:rPr>
                <w:rFonts w:ascii="Times New Roman" w:hAnsi="Times New Roman" w:cs="Times New Roman"/>
              </w:rPr>
              <w:t>Отдельные формы отчётности установлены для:</w:t>
            </w:r>
          </w:p>
          <w:p w:rsidR="00550EDC" w:rsidRPr="006D37B2" w:rsidRDefault="00550EDC" w:rsidP="00550EDC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6D37B2">
              <w:rPr>
                <w:rFonts w:ascii="Times New Roman" w:hAnsi="Times New Roman" w:cs="Times New Roman"/>
              </w:rPr>
              <w:t>Банков;</w:t>
            </w:r>
          </w:p>
          <w:p w:rsidR="00550EDC" w:rsidRPr="006D37B2" w:rsidRDefault="00550EDC" w:rsidP="00550EDC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6D37B2">
              <w:rPr>
                <w:rFonts w:ascii="Times New Roman" w:hAnsi="Times New Roman" w:cs="Times New Roman"/>
              </w:rPr>
              <w:t>Бюджетных учреждений.</w:t>
            </w:r>
          </w:p>
        </w:tc>
        <w:tc>
          <w:tcPr>
            <w:tcW w:w="6662" w:type="dxa"/>
            <w:vAlign w:val="center"/>
          </w:tcPr>
          <w:p w:rsidR="00550EDC" w:rsidRPr="006D37B2" w:rsidRDefault="00550EDC" w:rsidP="00550EDC">
            <w:pPr>
              <w:rPr>
                <w:rFonts w:ascii="Times New Roman" w:hAnsi="Times New Roman" w:cs="Times New Roman"/>
              </w:rPr>
            </w:pPr>
            <w:r w:rsidRPr="006D37B2">
              <w:rPr>
                <w:rFonts w:ascii="Times New Roman" w:hAnsi="Times New Roman" w:cs="Times New Roman"/>
              </w:rPr>
              <w:t xml:space="preserve">Полный комплект финансовой отчетности включает: </w:t>
            </w:r>
          </w:p>
          <w:p w:rsidR="00550EDC" w:rsidRPr="006D37B2" w:rsidRDefault="00550EDC" w:rsidP="00550EDC">
            <w:pPr>
              <w:rPr>
                <w:rFonts w:ascii="Times New Roman" w:hAnsi="Times New Roman" w:cs="Times New Roman"/>
              </w:rPr>
            </w:pPr>
            <w:r w:rsidRPr="006D37B2">
              <w:rPr>
                <w:rFonts w:ascii="Times New Roman" w:hAnsi="Times New Roman" w:cs="Times New Roman"/>
              </w:rPr>
              <w:t xml:space="preserve">(a) отчет о финансовом положении на дату окончания периода; </w:t>
            </w:r>
          </w:p>
          <w:p w:rsidR="00550EDC" w:rsidRPr="006D37B2" w:rsidRDefault="00550EDC" w:rsidP="00550EDC">
            <w:pPr>
              <w:rPr>
                <w:rFonts w:ascii="Times New Roman" w:hAnsi="Times New Roman" w:cs="Times New Roman"/>
              </w:rPr>
            </w:pPr>
            <w:r w:rsidRPr="006D37B2">
              <w:rPr>
                <w:rFonts w:ascii="Times New Roman" w:hAnsi="Times New Roman" w:cs="Times New Roman"/>
              </w:rPr>
              <w:t xml:space="preserve">(b) отчет о совокупной прибыли за период; </w:t>
            </w:r>
            <w:r w:rsidRPr="006D37B2">
              <w:rPr>
                <w:rFonts w:ascii="Times New Roman" w:hAnsi="Times New Roman" w:cs="Times New Roman"/>
              </w:rPr>
              <w:br/>
              <w:t xml:space="preserve">(c) отчет об изменениях в капитале за период; </w:t>
            </w:r>
            <w:r w:rsidRPr="006D37B2">
              <w:rPr>
                <w:rFonts w:ascii="Times New Roman" w:hAnsi="Times New Roman" w:cs="Times New Roman"/>
              </w:rPr>
              <w:br/>
              <w:t xml:space="preserve">(d) отчет о движении денежных средств; и </w:t>
            </w:r>
            <w:r w:rsidRPr="006D37B2">
              <w:rPr>
                <w:rFonts w:ascii="Times New Roman" w:hAnsi="Times New Roman" w:cs="Times New Roman"/>
              </w:rPr>
              <w:br/>
              <w:t xml:space="preserve">(e) примечания, состоящие из краткого обзора основных принципов учетной политики и прочей пояснительной информации. </w:t>
            </w:r>
            <w:r w:rsidRPr="006D37B2">
              <w:rPr>
                <w:rFonts w:ascii="Times New Roman" w:hAnsi="Times New Roman" w:cs="Times New Roman"/>
              </w:rPr>
              <w:br/>
              <w:t xml:space="preserve">(f) отчет о финансовом положении на начало самого раннего сравнительного периода в случае, если предприятие применяет учетную политику ретроспективно или осуществляет ретроспективный пересчет статей в своей финансовой отчетности, или если оно реклассифицирует статьи в своей финансовой отчетности. </w:t>
            </w:r>
            <w:r w:rsidRPr="006D37B2">
              <w:rPr>
                <w:rFonts w:ascii="Times New Roman" w:hAnsi="Times New Roman" w:cs="Times New Roman"/>
              </w:rPr>
              <w:br/>
              <w:t xml:space="preserve">Предприятие может использовать наименования отчетов, отличающиеся от тех, что использованы в настоящем стандарте </w:t>
            </w:r>
            <w:r w:rsidRPr="006D37B2">
              <w:rPr>
                <w:rFonts w:ascii="Times New Roman" w:hAnsi="Times New Roman" w:cs="Times New Roman"/>
                <w:i/>
                <w:iCs/>
                <w:u w:val="single"/>
              </w:rPr>
              <w:t>(п.10 IAS 1)</w:t>
            </w:r>
          </w:p>
          <w:p w:rsidR="00550EDC" w:rsidRPr="006D37B2" w:rsidRDefault="00550EDC" w:rsidP="00550EDC">
            <w:pPr>
              <w:rPr>
                <w:rFonts w:ascii="Times New Roman" w:hAnsi="Times New Roman" w:cs="Times New Roman"/>
              </w:rPr>
            </w:pPr>
            <w:r w:rsidRPr="006D37B2">
              <w:rPr>
                <w:rFonts w:ascii="Times New Roman" w:hAnsi="Times New Roman" w:cs="Times New Roman"/>
              </w:rPr>
              <w:t xml:space="preserve">Стандарт «IFRS for SMEs 2009» (МСФО для малых и средних предприятий), опубликованный в июле 2009г., представляет собой самостоятельный документ, действующий наряду с полной версий МСФО. </w:t>
            </w:r>
          </w:p>
        </w:tc>
        <w:tc>
          <w:tcPr>
            <w:tcW w:w="2629" w:type="dxa"/>
            <w:vAlign w:val="center"/>
          </w:tcPr>
          <w:p w:rsidR="00550EDC" w:rsidRPr="006D37B2" w:rsidRDefault="00550EDC" w:rsidP="00550EDC">
            <w:pPr>
              <w:rPr>
                <w:rFonts w:ascii="Times New Roman" w:hAnsi="Times New Roman" w:cs="Times New Roman"/>
              </w:rPr>
            </w:pPr>
            <w:r w:rsidRPr="006D37B2">
              <w:rPr>
                <w:rFonts w:ascii="Times New Roman" w:hAnsi="Times New Roman" w:cs="Times New Roman"/>
              </w:rPr>
              <w:t>В ПСБУ, в отличие от МСФО формы отчётов жёстко определены.</w:t>
            </w:r>
          </w:p>
        </w:tc>
      </w:tr>
      <w:tr w:rsidR="00550EDC" w:rsidRPr="006D37B2" w:rsidTr="006D37B2">
        <w:tc>
          <w:tcPr>
            <w:tcW w:w="2235" w:type="dxa"/>
            <w:vAlign w:val="center"/>
          </w:tcPr>
          <w:p w:rsidR="00550EDC" w:rsidRPr="006D37B2" w:rsidRDefault="00550EDC" w:rsidP="00550EDC">
            <w:pPr>
              <w:jc w:val="center"/>
              <w:rPr>
                <w:rFonts w:ascii="Times New Roman" w:hAnsi="Times New Roman" w:cs="Times New Roman"/>
              </w:rPr>
            </w:pPr>
            <w:r w:rsidRPr="006D37B2">
              <w:rPr>
                <w:rFonts w:ascii="Times New Roman" w:hAnsi="Times New Roman" w:cs="Times New Roman"/>
              </w:rPr>
              <w:t>Представление дополнительной информации, сопутствующей финансовой  отчетности</w:t>
            </w:r>
          </w:p>
        </w:tc>
        <w:tc>
          <w:tcPr>
            <w:tcW w:w="4394" w:type="dxa"/>
            <w:vAlign w:val="center"/>
          </w:tcPr>
          <w:p w:rsidR="00550EDC" w:rsidRPr="006D37B2" w:rsidRDefault="00550EDC" w:rsidP="00550EDC">
            <w:pPr>
              <w:rPr>
                <w:rFonts w:ascii="Times New Roman" w:hAnsi="Times New Roman" w:cs="Times New Roman"/>
              </w:rPr>
            </w:pPr>
            <w:r w:rsidRPr="006D37B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662" w:type="dxa"/>
            <w:vAlign w:val="center"/>
          </w:tcPr>
          <w:p w:rsidR="00550EDC" w:rsidRPr="006D37B2" w:rsidRDefault="00550EDC" w:rsidP="00550EDC">
            <w:pPr>
              <w:rPr>
                <w:rFonts w:ascii="Times New Roman" w:hAnsi="Times New Roman" w:cs="Times New Roman"/>
              </w:rPr>
            </w:pPr>
            <w:r w:rsidRPr="006D37B2">
              <w:rPr>
                <w:rFonts w:ascii="Times New Roman" w:hAnsi="Times New Roman" w:cs="Times New Roman"/>
              </w:rPr>
              <w:t>Помимо финансовой отчетности, многие предприятия представляют финансовый обзор руководства, в котором описываются и объясняются основные характеристики финансовых результатов и финансового положения предприятия, а также основные ситуации неопределенности, с которыми оно сталкивается. Такой отчет может содержать обзор:</w:t>
            </w:r>
            <w:r w:rsidRPr="006D37B2">
              <w:rPr>
                <w:rFonts w:ascii="Times New Roman" w:hAnsi="Times New Roman" w:cs="Times New Roman"/>
              </w:rPr>
              <w:br/>
              <w:t>(a) основных факторов и влияний, определяющих финансовые результаты, включая изменения внешней среды, в которой функционирует предприятие, реакцию предприятия на эти изменения и их воздействие, а также инвестиционную политику предприятия, направленную на поддержание и улучшение финансовых результатов, в том числе политику в отношении дивидендов;</w:t>
            </w:r>
            <w:r w:rsidRPr="006D37B2">
              <w:rPr>
                <w:rFonts w:ascii="Times New Roman" w:hAnsi="Times New Roman" w:cs="Times New Roman"/>
              </w:rPr>
              <w:br/>
              <w:t xml:space="preserve">(b) источников предоставления средств предприятия и его целевых показателей соотношения обязательств и капитала; </w:t>
            </w:r>
          </w:p>
          <w:p w:rsidR="00550EDC" w:rsidRPr="006D37B2" w:rsidRDefault="00550EDC" w:rsidP="00550EDC">
            <w:pPr>
              <w:rPr>
                <w:rFonts w:ascii="Times New Roman" w:hAnsi="Times New Roman" w:cs="Times New Roman"/>
              </w:rPr>
            </w:pPr>
            <w:r w:rsidRPr="006D37B2">
              <w:rPr>
                <w:rFonts w:ascii="Times New Roman" w:hAnsi="Times New Roman" w:cs="Times New Roman"/>
              </w:rPr>
              <w:t xml:space="preserve">(c) тех ресурсов предприятия, которые не признаны в отчете о </w:t>
            </w:r>
            <w:r w:rsidRPr="006D37B2">
              <w:rPr>
                <w:rFonts w:ascii="Times New Roman" w:hAnsi="Times New Roman" w:cs="Times New Roman"/>
              </w:rPr>
              <w:lastRenderedPageBreak/>
              <w:t>финансовом положении в соответствии с МСФО (IFRS).</w:t>
            </w:r>
            <w:r w:rsidRPr="006D37B2">
              <w:rPr>
                <w:rFonts w:ascii="Times New Roman" w:hAnsi="Times New Roman" w:cs="Times New Roman"/>
              </w:rPr>
              <w:br/>
              <w:t xml:space="preserve">Помимо финансовой отчетности, многие предприятия также представляют отчеты и официальные бюллетени, такие, как отчеты по вопросам охраны окружающей среды и официальные бюллетени о добавленной стоимости, особенно в отраслях, где факторы охраны окружающей среды имеют большое значение и где работники рассматриваются в качестве важной группы пользователей отчетности. Отчеты и официальные бюллетени, представляемые помимо финансовой отчетности, не входят в сферу применения МСФО (IFRS). </w:t>
            </w:r>
            <w:r w:rsidRPr="006D37B2">
              <w:rPr>
                <w:rFonts w:ascii="Times New Roman" w:hAnsi="Times New Roman" w:cs="Times New Roman"/>
                <w:i/>
                <w:iCs/>
                <w:u w:val="single"/>
              </w:rPr>
              <w:t>(п.13,14 IAS 1)</w:t>
            </w:r>
          </w:p>
        </w:tc>
        <w:tc>
          <w:tcPr>
            <w:tcW w:w="2629" w:type="dxa"/>
            <w:vAlign w:val="center"/>
          </w:tcPr>
          <w:p w:rsidR="00550EDC" w:rsidRPr="006D37B2" w:rsidRDefault="00550EDC" w:rsidP="00550EDC">
            <w:pPr>
              <w:rPr>
                <w:rFonts w:ascii="Times New Roman" w:hAnsi="Times New Roman" w:cs="Times New Roman"/>
              </w:rPr>
            </w:pPr>
            <w:r w:rsidRPr="006D37B2">
              <w:rPr>
                <w:rFonts w:ascii="Times New Roman" w:hAnsi="Times New Roman" w:cs="Times New Roman"/>
              </w:rPr>
              <w:lastRenderedPageBreak/>
              <w:t>ПСБУ не содержат ни требований по представлению, ни запрета на представление финансовых обзоров руководства.</w:t>
            </w:r>
          </w:p>
        </w:tc>
      </w:tr>
      <w:tr w:rsidR="00550EDC" w:rsidRPr="006D37B2" w:rsidTr="006D37B2">
        <w:tc>
          <w:tcPr>
            <w:tcW w:w="2235" w:type="dxa"/>
            <w:vAlign w:val="center"/>
          </w:tcPr>
          <w:p w:rsidR="00550EDC" w:rsidRPr="006D37B2" w:rsidRDefault="006D37B2" w:rsidP="00550EDC">
            <w:pPr>
              <w:jc w:val="center"/>
              <w:rPr>
                <w:rFonts w:ascii="Times New Roman" w:hAnsi="Times New Roman" w:cs="Times New Roman"/>
              </w:rPr>
            </w:pPr>
            <w:r w:rsidRPr="006D37B2">
              <w:rPr>
                <w:rFonts w:ascii="Times New Roman" w:hAnsi="Times New Roman" w:cs="Times New Roman"/>
              </w:rPr>
              <w:lastRenderedPageBreak/>
              <w:t>Промежуточная финансовая отчетность</w:t>
            </w:r>
          </w:p>
        </w:tc>
        <w:tc>
          <w:tcPr>
            <w:tcW w:w="4394" w:type="dxa"/>
            <w:vAlign w:val="center"/>
          </w:tcPr>
          <w:p w:rsidR="006D37B2" w:rsidRPr="006D37B2" w:rsidRDefault="006D37B2" w:rsidP="00550EDC">
            <w:pPr>
              <w:rPr>
                <w:rFonts w:ascii="Times New Roman" w:hAnsi="Times New Roman" w:cs="Times New Roman"/>
              </w:rPr>
            </w:pPr>
            <w:r w:rsidRPr="006D37B2">
              <w:rPr>
                <w:rFonts w:ascii="Times New Roman" w:hAnsi="Times New Roman" w:cs="Times New Roman"/>
              </w:rPr>
              <w:t xml:space="preserve">Промежуточная (месячная, квартальная) отчетность, которая охватывает определенный период, складывается нарастающим итогом с начала отчетного года.  </w:t>
            </w:r>
          </w:p>
          <w:p w:rsidR="00550EDC" w:rsidRPr="006D37B2" w:rsidRDefault="006D37B2" w:rsidP="006D37B2">
            <w:pPr>
              <w:rPr>
                <w:rFonts w:ascii="Times New Roman" w:hAnsi="Times New Roman" w:cs="Times New Roman"/>
              </w:rPr>
            </w:pPr>
            <w:r w:rsidRPr="006D37B2">
              <w:rPr>
                <w:rFonts w:ascii="Times New Roman" w:hAnsi="Times New Roman" w:cs="Times New Roman"/>
                <w:i/>
                <w:iCs/>
                <w:u w:val="single"/>
              </w:rPr>
              <w:t>(п.12 ПСБУ 1)</w:t>
            </w:r>
            <w:r w:rsidRPr="006D37B2">
              <w:rPr>
                <w:rFonts w:ascii="Times New Roman" w:hAnsi="Times New Roman" w:cs="Times New Roman"/>
              </w:rPr>
              <w:br/>
              <w:t xml:space="preserve">Предприятия обязаны подавать квартальную и годовую финансовую отчетность органам, к сфере управления которых они принадлежат, трудовым коллективам по их требованию, владельцам (учредителям) в соответствии с учредительными документами, если иное не предусмотрено данным Законом. Органам исполнительной власти и другим пользователям финансовая отчетность подается в соответствии с законодательство. Срок представления финансовой отчетности устанавливается Кабинетом Министров Украины. </w:t>
            </w:r>
            <w:r w:rsidRPr="006D37B2">
              <w:rPr>
                <w:rFonts w:ascii="Times New Roman" w:hAnsi="Times New Roman" w:cs="Times New Roman"/>
                <w:i/>
                <w:iCs/>
                <w:u w:val="single"/>
              </w:rPr>
              <w:t>(ст.14 Закон)</w:t>
            </w:r>
          </w:p>
        </w:tc>
        <w:tc>
          <w:tcPr>
            <w:tcW w:w="6662" w:type="dxa"/>
            <w:vAlign w:val="center"/>
          </w:tcPr>
          <w:p w:rsidR="00550EDC" w:rsidRPr="006D37B2" w:rsidRDefault="006D37B2" w:rsidP="00550EDC">
            <w:pPr>
              <w:rPr>
                <w:rFonts w:ascii="Times New Roman" w:hAnsi="Times New Roman" w:cs="Times New Roman"/>
              </w:rPr>
            </w:pPr>
            <w:r w:rsidRPr="006D37B2">
              <w:rPr>
                <w:rFonts w:ascii="Times New Roman" w:hAnsi="Times New Roman" w:cs="Times New Roman"/>
              </w:rPr>
              <w:t>Промежуточная финансовая отчетность – это финансовая отчетность, которая содержит полный, либо сжатый набор финансовых отчетов за период более короткий, чем полный финансовый год компании (п.4 МСФО 34).</w:t>
            </w:r>
            <w:r w:rsidRPr="006D37B2">
              <w:rPr>
                <w:rFonts w:ascii="Times New Roman" w:hAnsi="Times New Roman" w:cs="Times New Roman"/>
              </w:rPr>
              <w:br/>
              <w:t xml:space="preserve">МСФО 34 не устанавливает, какие компании должны публиковать промежуточную отчетность, как часто и как скоро после окончания промежуточного периода. </w:t>
            </w:r>
            <w:r w:rsidRPr="006D37B2">
              <w:rPr>
                <w:rFonts w:ascii="Times New Roman" w:hAnsi="Times New Roman" w:cs="Times New Roman"/>
              </w:rPr>
              <w:br/>
              <w:t>Причиной составления промежуточной финансовой отчетности могут быть как требования регуляторов фондового рынка (для компаний, чьи акции и долговые ценные бумаги свободно обращаются на нем), так и использование ее показателей в управленческом учете.</w:t>
            </w:r>
          </w:p>
        </w:tc>
        <w:tc>
          <w:tcPr>
            <w:tcW w:w="2629" w:type="dxa"/>
            <w:vAlign w:val="center"/>
          </w:tcPr>
          <w:p w:rsidR="006D37B2" w:rsidRPr="006D37B2" w:rsidRDefault="006D37B2" w:rsidP="00550EDC">
            <w:pPr>
              <w:rPr>
                <w:rFonts w:ascii="Times New Roman" w:hAnsi="Times New Roman" w:cs="Times New Roman"/>
              </w:rPr>
            </w:pPr>
            <w:r w:rsidRPr="006D37B2">
              <w:rPr>
                <w:rFonts w:ascii="Times New Roman" w:hAnsi="Times New Roman" w:cs="Times New Roman"/>
              </w:rPr>
              <w:t>МСФО и ПСБУ не требуют обязательного представления промежуточной финансовой отчетности.</w:t>
            </w:r>
            <w:r w:rsidRPr="006D37B2">
              <w:rPr>
                <w:rFonts w:ascii="Times New Roman" w:hAnsi="Times New Roman" w:cs="Times New Roman"/>
              </w:rPr>
              <w:br/>
              <w:t xml:space="preserve">МСФО 34 лишь поощряет компании к ее представлению «по крайней мере, по состоянию на конец первой половины их финансового года и представлению не позже чем через 60 дней после завершения промежуточного периода» </w:t>
            </w:r>
          </w:p>
          <w:p w:rsidR="00550EDC" w:rsidRPr="006D37B2" w:rsidRDefault="006D37B2" w:rsidP="00550EDC">
            <w:pPr>
              <w:rPr>
                <w:rFonts w:ascii="Times New Roman" w:hAnsi="Times New Roman" w:cs="Times New Roman"/>
              </w:rPr>
            </w:pPr>
            <w:r w:rsidRPr="006D37B2">
              <w:rPr>
                <w:rFonts w:ascii="Times New Roman" w:hAnsi="Times New Roman" w:cs="Times New Roman"/>
              </w:rPr>
              <w:t>(п.1 МСФО 34) .</w:t>
            </w:r>
            <w:r w:rsidRPr="006D37B2">
              <w:rPr>
                <w:rFonts w:ascii="Times New Roman" w:hAnsi="Times New Roman" w:cs="Times New Roman"/>
              </w:rPr>
              <w:br/>
              <w:t>ПСБУ указывают на необходимость подачи квартальной отчётности при наличии соответствующих требований законодательства, учредительных документов, трудовых коллективов.</w:t>
            </w:r>
          </w:p>
        </w:tc>
      </w:tr>
    </w:tbl>
    <w:p w:rsidR="001C4F7C" w:rsidRPr="00985A5C" w:rsidRDefault="001C4F7C" w:rsidP="007F6F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1C4F7C" w:rsidRPr="00985A5C" w:rsidSect="00432D6E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386E" w:rsidRDefault="0028386E" w:rsidP="007B7F83">
      <w:pPr>
        <w:spacing w:after="0" w:line="240" w:lineRule="auto"/>
      </w:pPr>
      <w:r>
        <w:separator/>
      </w:r>
    </w:p>
  </w:endnote>
  <w:endnote w:type="continuationSeparator" w:id="1">
    <w:p w:rsidR="0028386E" w:rsidRDefault="0028386E" w:rsidP="007B7F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386E" w:rsidRDefault="0028386E" w:rsidP="007B7F83">
      <w:pPr>
        <w:spacing w:after="0" w:line="240" w:lineRule="auto"/>
      </w:pPr>
      <w:r>
        <w:separator/>
      </w:r>
    </w:p>
  </w:footnote>
  <w:footnote w:type="continuationSeparator" w:id="1">
    <w:p w:rsidR="0028386E" w:rsidRDefault="0028386E" w:rsidP="007B7F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54008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7B7F83" w:rsidRPr="007B7F83" w:rsidRDefault="007B7F83">
        <w:pPr>
          <w:pStyle w:val="a8"/>
          <w:jc w:val="right"/>
          <w:rPr>
            <w:rFonts w:ascii="Times New Roman" w:hAnsi="Times New Roman" w:cs="Times New Roman"/>
            <w:sz w:val="20"/>
            <w:szCs w:val="20"/>
          </w:rPr>
        </w:pPr>
        <w:r w:rsidRPr="007B7F83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B7F83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7B7F83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7B7F83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7B7F83" w:rsidRDefault="007B7F8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C5B12"/>
    <w:multiLevelType w:val="multilevel"/>
    <w:tmpl w:val="3C005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6A368A"/>
    <w:multiLevelType w:val="multilevel"/>
    <w:tmpl w:val="FD681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7D911D1"/>
    <w:multiLevelType w:val="multilevel"/>
    <w:tmpl w:val="45B0E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21174"/>
    <w:rsid w:val="000C32C3"/>
    <w:rsid w:val="000F75D7"/>
    <w:rsid w:val="001B6702"/>
    <w:rsid w:val="001C4F7C"/>
    <w:rsid w:val="001F4268"/>
    <w:rsid w:val="0028386E"/>
    <w:rsid w:val="00373647"/>
    <w:rsid w:val="003C616C"/>
    <w:rsid w:val="00432D6E"/>
    <w:rsid w:val="00550EDC"/>
    <w:rsid w:val="005E53F8"/>
    <w:rsid w:val="006D37B2"/>
    <w:rsid w:val="00790B25"/>
    <w:rsid w:val="007B7F83"/>
    <w:rsid w:val="007F6FF3"/>
    <w:rsid w:val="00821174"/>
    <w:rsid w:val="00985A5C"/>
    <w:rsid w:val="009C15D0"/>
    <w:rsid w:val="009C3B50"/>
    <w:rsid w:val="00A342F3"/>
    <w:rsid w:val="00B075C2"/>
    <w:rsid w:val="00BD3C1C"/>
    <w:rsid w:val="00BF3CB5"/>
    <w:rsid w:val="00C86512"/>
    <w:rsid w:val="00D80ADF"/>
    <w:rsid w:val="00DA2855"/>
    <w:rsid w:val="00E04A6A"/>
    <w:rsid w:val="00F05E02"/>
    <w:rsid w:val="00F15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B25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5E0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F05E02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3">
    <w:name w:val="Table Grid"/>
    <w:basedOn w:val="a1"/>
    <w:uiPriority w:val="59"/>
    <w:rsid w:val="00432D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F42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1F4268"/>
    <w:rPr>
      <w:i/>
      <w:iCs/>
    </w:rPr>
  </w:style>
  <w:style w:type="character" w:styleId="a6">
    <w:name w:val="Strong"/>
    <w:basedOn w:val="a0"/>
    <w:uiPriority w:val="22"/>
    <w:qFormat/>
    <w:rsid w:val="007F6FF3"/>
    <w:rPr>
      <w:b/>
      <w:bCs/>
    </w:rPr>
  </w:style>
  <w:style w:type="character" w:styleId="a7">
    <w:name w:val="Hyperlink"/>
    <w:basedOn w:val="a0"/>
    <w:uiPriority w:val="99"/>
    <w:unhideWhenUsed/>
    <w:rsid w:val="00985A5C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7B7F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B7F83"/>
  </w:style>
  <w:style w:type="paragraph" w:styleId="aa">
    <w:name w:val="footer"/>
    <w:basedOn w:val="a"/>
    <w:link w:val="ab"/>
    <w:uiPriority w:val="99"/>
    <w:semiHidden/>
    <w:unhideWhenUsed/>
    <w:rsid w:val="007B7F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B7F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1.rada.gov.ua/cgi-bin/laws/main.cgi?nreg=z0288%2D00&amp;p=1154500791191400" TargetMode="External"/><Relationship Id="rId13" Type="http://schemas.openxmlformats.org/officeDocument/2006/relationships/hyperlink" Target="http://zakon1.rada.gov.ua/cgi-bin/laws/main.cgi?nreg=z0284%2D00&amp;p=1154500791191400" TargetMode="External"/><Relationship Id="rId18" Type="http://schemas.openxmlformats.org/officeDocument/2006/relationships/hyperlink" Target="http://zakon1.rada.gov.ua/cgi-bin/laws/main.cgi?nreg=z0047%2D01&amp;p=1154500791191400" TargetMode="External"/><Relationship Id="rId26" Type="http://schemas.openxmlformats.org/officeDocument/2006/relationships/hyperlink" Target="http://zakon.rada.gov.ua/cgi-bin/laws/main.cgi?nreg=z0161-00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zakon1.rada.gov.ua/cgi-bin/laws/main.cgi?nreg=z0553%2D99&amp;p=1154500791191400" TargetMode="External"/><Relationship Id="rId34" Type="http://schemas.openxmlformats.org/officeDocument/2006/relationships/hyperlink" Target="http://zakon1.rada.gov.ua/cgi-bin/laws/main.cgi?nreg=z0844-08" TargetMode="External"/><Relationship Id="rId7" Type="http://schemas.openxmlformats.org/officeDocument/2006/relationships/hyperlink" Target="http://zakon1.rada.gov.ua/cgi-bin/laws/main.cgi?nreg=z0392%2D99&amp;p=1154500791191400" TargetMode="External"/><Relationship Id="rId12" Type="http://schemas.openxmlformats.org/officeDocument/2006/relationships/hyperlink" Target="http://zakon1.rada.gov.ua/cgi-bin/laws/main.cgi?nreg=z0085%2D00&amp;p=1154500791191400" TargetMode="External"/><Relationship Id="rId17" Type="http://schemas.openxmlformats.org/officeDocument/2006/relationships/hyperlink" Target="http://zakon1.rada.gov.ua/cgi-bin/laws/main.cgi?nreg=z0027%2D00&amp;p=1154500791191400" TargetMode="External"/><Relationship Id="rId25" Type="http://schemas.openxmlformats.org/officeDocument/2006/relationships/hyperlink" Target="http://zakon.rada.gov.ua/cgi-bin/laws/main.cgi?nreg=z0647%2D01&amp;p=1154500806233111" TargetMode="External"/><Relationship Id="rId33" Type="http://schemas.openxmlformats.org/officeDocument/2006/relationships/hyperlink" Target="http://zakon1.rada.gov.ua/cgi-bin/laws/main.cgi?nreg=z0823-07" TargetMode="External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zakon1.rada.gov.ua/cgi-bin/laws/main.cgi?nreg=z0860%2D99&amp;p=1154500791191400" TargetMode="External"/><Relationship Id="rId20" Type="http://schemas.openxmlformats.org/officeDocument/2006/relationships/hyperlink" Target="http://zakon1.rada.gov.ua/cgi-bin/laws/main.cgi?nreg=z0499%2D99&amp;p=1154500791191400" TargetMode="External"/><Relationship Id="rId29" Type="http://schemas.openxmlformats.org/officeDocument/2006/relationships/hyperlink" Target="http://zakon.rada.gov.ua/cgi-bin/laws/main.cgi?nreg=z0035%2D05&amp;p=115449949600494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zakon1.rada.gov.ua/cgi-bin/laws/main.cgi?nreg=z0725%2D99&amp;p=1154500791191400" TargetMode="External"/><Relationship Id="rId24" Type="http://schemas.openxmlformats.org/officeDocument/2006/relationships/hyperlink" Target="http://zakon.rada.gov.ua/cgi-bin/laws/main.cgi?nreg=z0539%2D01&amp;p=1154500806233111" TargetMode="External"/><Relationship Id="rId32" Type="http://schemas.openxmlformats.org/officeDocument/2006/relationships/hyperlink" Target="http://zakon1.rada.gov.ua/cgi-bin/laws/main.cgi?nreg=z0610%2D06&amp;p=1154467260800345" TargetMode="External"/><Relationship Id="rId37" Type="http://schemas.openxmlformats.org/officeDocument/2006/relationships/hyperlink" Target="http://ru.wikipedia.org/wiki/%D0%9D%D0%B0%D0%BB%D0%BE%D0%B3_%D0%BD%D0%B0_%D0%B4%D0%BE%D0%B1%D0%B0%D0%B2%D0%BB%D0%B5%D0%BD%D0%BD%D1%83%D1%8E_%D1%81%D1%82%D0%BE%D0%B8%D0%BC%D0%BE%D1%81%D1%82%D1%8C" TargetMode="Externa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zakon1.rada.gov.ua/cgi-bin/laws/main.cgi?nreg=z0487%2D00&amp;p=1154500791191400" TargetMode="External"/><Relationship Id="rId23" Type="http://schemas.openxmlformats.org/officeDocument/2006/relationships/hyperlink" Target="http://zakon.rada.gov.ua/cgi-bin/laws/main.cgi?nreg=z0269%2D02&amp;p=1154500806233111" TargetMode="External"/><Relationship Id="rId28" Type="http://schemas.openxmlformats.org/officeDocument/2006/relationships/hyperlink" Target="http://zakon.rada.gov.ua/cgi-bin/laws/main.cgi?nreg=z1054%2D03&amp;p=1154499496004944" TargetMode="External"/><Relationship Id="rId36" Type="http://schemas.openxmlformats.org/officeDocument/2006/relationships/hyperlink" Target="http://ru.wikipedia.org/wiki/%D0%9D%D0%B0%D0%BB%D0%BE%D0%B3_%D0%BD%D0%B0_%D0%BF%D1%80%D0%B8%D0%B1%D1%8B%D0%BB%D1%8C" TargetMode="External"/><Relationship Id="rId10" Type="http://schemas.openxmlformats.org/officeDocument/2006/relationships/hyperlink" Target="http://zakon1.rada.gov.ua/cgi-bin/laws/main.cgi?nreg=z0751%2D99&amp;p=1154500791191400" TargetMode="External"/><Relationship Id="rId19" Type="http://schemas.openxmlformats.org/officeDocument/2006/relationships/hyperlink" Target="http://zakon1.rada.gov.ua/cgi-bin/laws/main.cgi?nreg=z0433%2D01&amp;p=1154500791191400" TargetMode="External"/><Relationship Id="rId31" Type="http://schemas.openxmlformats.org/officeDocument/2006/relationships/hyperlink" Target="http://zakon1.rada.gov.ua/cgi-bin/laws/main.cgi?nreg=z1456%2D05&amp;p=115446726080034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on1.rada.gov.ua/cgi-bin/laws/main.cgi?nreg=z0750%2D99&amp;p=1154500791191400" TargetMode="External"/><Relationship Id="rId14" Type="http://schemas.openxmlformats.org/officeDocument/2006/relationships/hyperlink" Target="http://zakon1.rada.gov.ua/cgi-bin/laws/main.cgi?nreg=z1050%2D01&amp;p=1154500791191400" TargetMode="External"/><Relationship Id="rId22" Type="http://schemas.openxmlformats.org/officeDocument/2006/relationships/hyperlink" Target="http://zakon.rada.gov.ua/cgi-bin/laws/main.cgi?nreg=z0515%2D00&amp;p=1154500806233111" TargetMode="External"/><Relationship Id="rId27" Type="http://schemas.openxmlformats.org/officeDocument/2006/relationships/hyperlink" Target="http://zakon.rada.gov.ua/cgi-bin/laws/main.cgi?nreg=z1025%2D03&amp;p=1154499496004944" TargetMode="External"/><Relationship Id="rId30" Type="http://schemas.openxmlformats.org/officeDocument/2006/relationships/hyperlink" Target="http://zakon1.rada.gov.ua/cgi-bin/laws/main.cgi?nreg=z0621%2D05&amp;p=1154467260800345" TargetMode="External"/><Relationship Id="rId35" Type="http://schemas.openxmlformats.org/officeDocument/2006/relationships/hyperlink" Target="http://zakon1.rada.gov.ua/cgi-bin/laws/main.cgi?nreg=z0057-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10</Pages>
  <Words>4800</Words>
  <Characters>27360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22</cp:revision>
  <dcterms:created xsi:type="dcterms:W3CDTF">2011-09-02T06:00:00Z</dcterms:created>
  <dcterms:modified xsi:type="dcterms:W3CDTF">2011-09-05T07:28:00Z</dcterms:modified>
</cp:coreProperties>
</file>